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98F" w:rsidRPr="00980338" w:rsidRDefault="0044698F" w:rsidP="0044698F">
      <w:pPr>
        <w:pStyle w:val="a3"/>
        <w:ind w:left="-851" w:firstLine="425"/>
        <w:jc w:val="both"/>
        <w:rPr>
          <w:rStyle w:val="a4"/>
          <w:rFonts w:ascii="Times New Roman" w:hAnsi="Times New Roman"/>
          <w:b/>
          <w:i w:val="0"/>
          <w:sz w:val="28"/>
          <w:szCs w:val="28"/>
        </w:rPr>
      </w:pPr>
      <w:r w:rsidRPr="00980338">
        <w:rPr>
          <w:rStyle w:val="a4"/>
          <w:rFonts w:ascii="Times New Roman" w:hAnsi="Times New Roman"/>
          <w:b/>
          <w:i w:val="0"/>
          <w:sz w:val="28"/>
          <w:szCs w:val="28"/>
        </w:rPr>
        <w:t xml:space="preserve">Длительный страховой стаж дает льготы по выходу на пенсию. </w:t>
      </w:r>
    </w:p>
    <w:p w:rsidR="0044698F" w:rsidRPr="00980338" w:rsidRDefault="0044698F" w:rsidP="0044698F">
      <w:pPr>
        <w:pStyle w:val="a3"/>
        <w:ind w:left="-851" w:firstLine="425"/>
        <w:jc w:val="both"/>
        <w:rPr>
          <w:rStyle w:val="a4"/>
          <w:rFonts w:ascii="Times New Roman" w:hAnsi="Times New Roman"/>
          <w:i w:val="0"/>
          <w:sz w:val="28"/>
          <w:szCs w:val="28"/>
        </w:rPr>
      </w:pP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Style w:val="a4"/>
          <w:rFonts w:ascii="Times New Roman" w:hAnsi="Times New Roman"/>
          <w:i w:val="0"/>
          <w:sz w:val="28"/>
          <w:szCs w:val="28"/>
        </w:rPr>
        <w:t>Мужчины, чей</w:t>
      </w:r>
      <w:r w:rsidRPr="00980338"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 имеют льготы по выходу на пенсию. Согласно пенсионному законодательству страховая пенсия по старости назначается им на 2 года ранее  общеустановленного нового пенсионного возраста, но не раньше, чем мужчине исполнится 60 лет, женщине - 55. 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>Очень важно обратить внимание на следующее:  при исчислении страхового стажа - 37 лет для женщин и 42 года для мужчин - в него включаются только следующие периоды: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>– периоды работы и (или) иной деятельности, которые выполнялись на территории России и при этом за гражданина  начислялись и уплачивались страховые взносы в Пенсионный фонд;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>– период получения пособия по обязательному социальному страхованию в период временной нетрудоспособности.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b/>
          <w:sz w:val="28"/>
          <w:szCs w:val="28"/>
        </w:rPr>
      </w:pPr>
      <w:r w:rsidRPr="00980338">
        <w:rPr>
          <w:rFonts w:ascii="Times New Roman" w:hAnsi="Times New Roman"/>
          <w:sz w:val="28"/>
          <w:szCs w:val="28"/>
        </w:rPr>
        <w:t xml:space="preserve">Уход за детьми до 1,5 лет, уход за нетрудоспособными гражданами, служба в армии по призыву - в данном случае в страховой стаж, дающий право на назначение досрочной пенсии по этому основанию, </w:t>
      </w:r>
      <w:r w:rsidRPr="00980338">
        <w:rPr>
          <w:rFonts w:ascii="Times New Roman" w:hAnsi="Times New Roman"/>
          <w:b/>
          <w:sz w:val="28"/>
          <w:szCs w:val="28"/>
        </w:rPr>
        <w:t>НЕ засчитываются.</w:t>
      </w:r>
    </w:p>
    <w:p w:rsidR="0044698F" w:rsidRPr="00980338" w:rsidRDefault="0044698F" w:rsidP="0044698F">
      <w:pPr>
        <w:pStyle w:val="a3"/>
        <w:ind w:left="-851" w:firstLine="425"/>
        <w:jc w:val="both"/>
        <w:rPr>
          <w:rFonts w:ascii="Times New Roman" w:hAnsi="Times New Roman"/>
          <w:sz w:val="28"/>
          <w:szCs w:val="28"/>
        </w:rPr>
      </w:pPr>
    </w:p>
    <w:p w:rsidR="006120CF" w:rsidRDefault="006120CF"/>
    <w:sectPr w:rsidR="006120CF" w:rsidSect="0061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980338"/>
    <w:rsid w:val="0044698F"/>
    <w:rsid w:val="006120CF"/>
    <w:rsid w:val="007070A4"/>
    <w:rsid w:val="00980338"/>
    <w:rsid w:val="00AF1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0338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Emphasis"/>
    <w:basedOn w:val="a0"/>
    <w:uiPriority w:val="20"/>
    <w:qFormat/>
    <w:rsid w:val="009803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2021-05-13T09:52:00Z</dcterms:created>
  <dcterms:modified xsi:type="dcterms:W3CDTF">2021-05-13T10:57:00Z</dcterms:modified>
</cp:coreProperties>
</file>