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BAB" w:rsidRDefault="00893BAB" w:rsidP="00893BAB">
      <w:pPr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Информационный бюллетень</w:t>
      </w:r>
    </w:p>
    <w:p w:rsidR="00893BAB" w:rsidRDefault="00893BAB" w:rsidP="00893BA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сельского поселения</w:t>
      </w:r>
    </w:p>
    <w:p w:rsidR="00893BAB" w:rsidRDefault="00893BAB" w:rsidP="00893BA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Дубенского муниципального района</w:t>
      </w:r>
    </w:p>
    <w:p w:rsidR="00893BAB" w:rsidRDefault="00893BAB" w:rsidP="00893BA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Республики Мордовия</w:t>
      </w:r>
    </w:p>
    <w:p w:rsidR="00893BAB" w:rsidRDefault="00893BAB" w:rsidP="00893BA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893BAB" w:rsidRDefault="00893BAB" w:rsidP="00893BA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893BAB" w:rsidRDefault="00893BAB" w:rsidP="00893BA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893BAB" w:rsidRDefault="00893BAB" w:rsidP="00893BA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893BAB" w:rsidRDefault="00893BAB" w:rsidP="00893BAB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28.09.2021 г. № 21 (437)</w:t>
      </w:r>
    </w:p>
    <w:p w:rsidR="00893BAB" w:rsidRDefault="00893BAB"/>
    <w:p w:rsidR="00893BAB" w:rsidRDefault="00893BAB"/>
    <w:p w:rsidR="00893BAB" w:rsidRDefault="00893BAB" w:rsidP="00893BAB">
      <w:pPr>
        <w:spacing w:after="0" w:line="375" w:lineRule="atLeast"/>
        <w:jc w:val="center"/>
        <w:outlineLvl w:val="1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>Установлена административная ответственность за нарушения требований</w:t>
      </w:r>
    </w:p>
    <w:p w:rsidR="00893BAB" w:rsidRDefault="00893BAB" w:rsidP="00893BAB">
      <w:pPr>
        <w:spacing w:after="0" w:line="375" w:lineRule="atLeast"/>
        <w:jc w:val="center"/>
        <w:outlineLvl w:val="1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>к антитеррористической защищенности объектов (территорий)</w:t>
      </w:r>
    </w:p>
    <w:p w:rsidR="00893BAB" w:rsidRDefault="00893BAB" w:rsidP="00893BAB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893BAB" w:rsidRDefault="00893BAB" w:rsidP="00893B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Федеральным законом от 16.12.2019 № 441-ФЗ в Кодекс Российской Федерации об административных правонарушениях (далее –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РФ) введена статья 20.35, устанавливающая административную ответственность за нарушение требований к антитеррористической защищенности объектов (территорий) и объектов (территорий) религиозных организаций.</w:t>
      </w:r>
    </w:p>
    <w:p w:rsidR="00893BAB" w:rsidRDefault="00893BAB" w:rsidP="00893B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ч. 1 ст. 20.35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установлена ответственность за нарушение требований к антитеррористической защищенности объектов (территорий) либо воспрепятствование деятельности </w:t>
      </w:r>
      <w:proofErr w:type="gramStart"/>
      <w:r>
        <w:rPr>
          <w:sz w:val="28"/>
          <w:szCs w:val="28"/>
        </w:rPr>
        <w:t>лица</w:t>
      </w:r>
      <w:proofErr w:type="gramEnd"/>
      <w:r>
        <w:rPr>
          <w:sz w:val="28"/>
          <w:szCs w:val="28"/>
        </w:rPr>
        <w:t xml:space="preserve"> по осуществлению возложенной на него обязанности по выполнению или обеспечению требований к антитеррористической защищенности объектов (территорий), за исключением случаев, предусмотренных частью 2 настоящей статьи, статьями 11.15.1 и 20.30 настоящего Кодекса, если эти действия не содержат признаков уголовно наказуемого деяния.</w:t>
      </w:r>
    </w:p>
    <w:p w:rsidR="00893BAB" w:rsidRDefault="00893BAB" w:rsidP="00893B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 указанные нарушения предусмотрено наказание в виде административного штрафа на граждан в размере от трех тысяч до пяти тысяч рублей</w:t>
      </w:r>
      <w:proofErr w:type="gramEnd"/>
      <w:r>
        <w:rPr>
          <w:sz w:val="28"/>
          <w:szCs w:val="28"/>
        </w:rPr>
        <w:t>; на должностных лиц – от тридцати тысяч до пятидесяти тысяч рублей или дисквалификацию на срок от шести месяцев до трех лет; на юридических лиц – от ста тысяч до пятисот тысяч рублей (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1 ст. 20.35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вступила в силу с 16.12.2019).</w:t>
      </w:r>
    </w:p>
    <w:p w:rsidR="00893BAB" w:rsidRDefault="00893BAB" w:rsidP="00893B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антитеррористической защищенности объектов (территорий) устанавливаются постановлениями Правительства Российской Федерации, принимаемыми с 2015 года по настоящее время, в частности, в отношении мест массового пребывания людей, объектов образования, культуры, спорта, здравоохранения и др.</w:t>
      </w:r>
    </w:p>
    <w:p w:rsidR="00893BAB" w:rsidRDefault="00893BAB" w:rsidP="00893B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Следует отметить, что в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содержатся самостоятельные составы административных правонарушений, предусматривающие ответственность за нарушение требований транспортной безопасности, в том числе в сфере их антитеррористической защищенности (ст. 11.15.1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РФ), и за нарушение требований обеспечения безопасности и </w:t>
      </w:r>
      <w:r>
        <w:rPr>
          <w:sz w:val="28"/>
          <w:szCs w:val="28"/>
        </w:rPr>
        <w:lastRenderedPageBreak/>
        <w:t xml:space="preserve">антитеррористической защищенности объектов топливно-энергетического комплекса (ст. 20.30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РФ).</w:t>
      </w:r>
    </w:p>
    <w:p w:rsidR="00893BAB" w:rsidRDefault="00893BAB" w:rsidP="00893B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ч. 2 ст. 20.35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установлена ответственность за нарушение требований к антитеррористической защищенности объектов (территорий) религиозных организаций либо воспрепятствование деятельности </w:t>
      </w:r>
      <w:proofErr w:type="gramStart"/>
      <w:r>
        <w:rPr>
          <w:sz w:val="28"/>
          <w:szCs w:val="28"/>
        </w:rPr>
        <w:t>лица</w:t>
      </w:r>
      <w:proofErr w:type="gramEnd"/>
      <w:r>
        <w:rPr>
          <w:sz w:val="28"/>
          <w:szCs w:val="28"/>
        </w:rPr>
        <w:t xml:space="preserve"> по осуществлению возложенной на него обязанности по выполнению или обеспечению требований к антитеррористической защищенности объектов (территорий) религиозных организаций, если эти действия не содержат признаков уголовно наказуемого деяния. </w:t>
      </w:r>
      <w:proofErr w:type="gramStart"/>
      <w:r>
        <w:rPr>
          <w:sz w:val="28"/>
          <w:szCs w:val="28"/>
        </w:rPr>
        <w:t xml:space="preserve">За указанные нарушения предусмотрено наказание в виде административного штрафа на граждан в размере от трех тысяч до пяти тысяч рублей; на должностных лиц – от тридцати тысяч до пятидесяти тысяч рублей; на юридических лиц – от пятидесяти тысяч до ста тысяч рублей (ч. 2 ст. 20.35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вступает в силу с 01.05.2020).</w:t>
      </w:r>
      <w:proofErr w:type="gramEnd"/>
    </w:p>
    <w:p w:rsidR="00893BAB" w:rsidRDefault="00893BAB" w:rsidP="00893B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антитеррористической защищенности объектов (территорий) религиозных организаций утверждены постановлением Правительства Российской Федерации от 05.09.2019 № 1165, вступившим в силу с 19.09.2019.</w:t>
      </w:r>
    </w:p>
    <w:p w:rsidR="00893BAB" w:rsidRDefault="00893BAB" w:rsidP="00893B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Протоколы об административных правонарушениях по ст. 20.35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уполномочены составлять в пределах своих полномочий должностные лица органов внутренних дел (п. 1 ч. 2 ст. 28.3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РФ), федерального органа исполнительной власти, уполномоченного в области безопасности Российской Федерации, его территориальных органов (п. 56 ч. 2 ст. 28.3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РФ), войск национальной гвардии Российской Федерации (п. 103 ч. 2 ст. 28.3</w:t>
      </w:r>
      <w:proofErr w:type="gram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РФ).</w:t>
      </w:r>
      <w:proofErr w:type="gramEnd"/>
    </w:p>
    <w:p w:rsidR="00893BAB" w:rsidRDefault="00893BAB" w:rsidP="00893B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в силу положений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1 ст. 28.4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при осуществлении надзора за соблюдением Конституции Российской Федерации и исполнением законов, действующих на территории Российской Федерации, прокурор вправе возбудить дело о любом административном правонарушении, ответственность за которое предусмотрена настоящим Кодексом или законом субъекта Российской Федерации.</w:t>
      </w:r>
    </w:p>
    <w:p w:rsidR="00893BAB" w:rsidRDefault="00893BAB" w:rsidP="00893BA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Дела по ст. 20.35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рассматриваются судами в соответствии с установленным ч. 1 ст. 23.1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 порядком.</w:t>
      </w:r>
    </w:p>
    <w:p w:rsidR="00893BAB" w:rsidRDefault="00893BAB" w:rsidP="00893BAB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893BAB" w:rsidRDefault="00893BAB" w:rsidP="00893BAB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893BAB" w:rsidRDefault="00893BAB" w:rsidP="00893BAB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района.</w:t>
      </w:r>
    </w:p>
    <w:p w:rsidR="00893BAB" w:rsidRDefault="00893BAB"/>
    <w:p w:rsidR="00893BAB" w:rsidRPr="00D72C8C" w:rsidRDefault="00893BAB" w:rsidP="00893BAB">
      <w:pPr>
        <w:spacing w:after="0" w:line="375" w:lineRule="atLeast"/>
        <w:jc w:val="center"/>
        <w:outlineLvl w:val="1"/>
        <w:rPr>
          <w:rFonts w:ascii="Times New Roman" w:eastAsia="Times New Roman" w:hAnsi="Times New Roman" w:cs="Times New Roman"/>
          <w:b/>
          <w:spacing w:val="4"/>
          <w:sz w:val="28"/>
          <w:szCs w:val="28"/>
        </w:rPr>
      </w:pPr>
      <w:r w:rsidRPr="00D72C8C">
        <w:rPr>
          <w:rFonts w:ascii="Times New Roman" w:eastAsia="Times New Roman" w:hAnsi="Times New Roman" w:cs="Times New Roman"/>
          <w:b/>
          <w:spacing w:val="4"/>
          <w:sz w:val="28"/>
          <w:szCs w:val="28"/>
        </w:rPr>
        <w:t>Прокурор разъясняет.</w:t>
      </w:r>
    </w:p>
    <w:p w:rsidR="00893BAB" w:rsidRPr="00D72C8C" w:rsidRDefault="00893BAB" w:rsidP="00893BAB">
      <w:pPr>
        <w:spacing w:after="0" w:line="375" w:lineRule="atLeast"/>
        <w:jc w:val="center"/>
        <w:outlineLvl w:val="1"/>
        <w:rPr>
          <w:rFonts w:ascii="Times New Roman" w:eastAsia="Times New Roman" w:hAnsi="Times New Roman" w:cs="Times New Roman"/>
          <w:b/>
          <w:spacing w:val="4"/>
          <w:sz w:val="28"/>
          <w:szCs w:val="28"/>
        </w:rPr>
      </w:pPr>
      <w:r w:rsidRPr="00D72C8C">
        <w:rPr>
          <w:rFonts w:ascii="Times New Roman" w:eastAsia="Times New Roman" w:hAnsi="Times New Roman" w:cs="Times New Roman"/>
          <w:b/>
          <w:spacing w:val="4"/>
          <w:sz w:val="28"/>
          <w:szCs w:val="28"/>
        </w:rPr>
        <w:t>Уголовная ответственность за заведомо ложный донос</w:t>
      </w:r>
    </w:p>
    <w:p w:rsidR="00893BAB" w:rsidRPr="00D72C8C" w:rsidRDefault="00893BAB" w:rsidP="00893BAB">
      <w:pPr>
        <w:spacing w:after="150" w:line="330" w:lineRule="atLeast"/>
        <w:jc w:val="both"/>
        <w:rPr>
          <w:rFonts w:ascii="Times New Roman" w:eastAsia="Times New Roman" w:hAnsi="Times New Roman" w:cs="Times New Roman"/>
          <w:spacing w:val="4"/>
          <w:sz w:val="28"/>
          <w:szCs w:val="28"/>
        </w:rPr>
      </w:pPr>
    </w:p>
    <w:p w:rsidR="00893BAB" w:rsidRPr="00D72C8C" w:rsidRDefault="00893BAB" w:rsidP="00893B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</w:rPr>
      </w:pP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Ответственность за заведомо ложный донос предусмотрена статьей 306 УК РФ и предполагает умышленные действия лица по доведению до сведения правоохранительных органов заведомо ложной информации о преступном п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ведении определенного лица или лиц.</w:t>
      </w:r>
    </w:p>
    <w:p w:rsidR="00893BAB" w:rsidRPr="00D72C8C" w:rsidRDefault="00893BAB" w:rsidP="00893B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</w:rPr>
      </w:pP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Данная информация может быть заведомо ложной как о совершенном преступлении, так и о причастности лица к совершению преступления. Ложная информация может сообщаться как в компетентные органы, правомочные пр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и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нимать решение о возбуждении уголовного дела (МВД РФ, Следственный к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митет РФ), так и в органы и должностным лицам, обязанным сообщать об о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б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наружении признаков совершения преступлений (суд, прокуратура, иные орг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а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ны).</w:t>
      </w:r>
    </w:p>
    <w:p w:rsidR="00893BAB" w:rsidRPr="00D72C8C" w:rsidRDefault="00893BAB" w:rsidP="00893B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</w:rPr>
      </w:pP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Заведомо ложный донос возможен как в устной, так и в письменной или иной форме (с использованием технических средств). </w:t>
      </w:r>
      <w:proofErr w:type="gramStart"/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За данное преступление УК РФ предусматривает следующие виды наказаний: штраф в размере до ста двадцати тысяч рублей или в размере заработной платы или иного дохода ос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у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жденного за период до одного года, либо обязательные работы на срок до ч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е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тырехсот восьмидесяти часов, либо исправительные работы на срок до двух лет, либо принудительные работы на срок до двух лет, либо арест на срок</w:t>
      </w:r>
      <w:proofErr w:type="gramEnd"/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до шести месяцев, либо лишение свободы на срок до двух лет.</w:t>
      </w:r>
    </w:p>
    <w:p w:rsidR="00893BAB" w:rsidRPr="00D72C8C" w:rsidRDefault="00893BAB" w:rsidP="00893B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</w:rPr>
      </w:pPr>
      <w:proofErr w:type="gramStart"/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Указанные действия, соединенные с обвинением лица в совершении тя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ж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кого или особо тяжкого преступления, влекут более строгое наказание, а име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н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но штраф в размере от ста тысяч до трехсот тысяч рублей или в размере зар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а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ботной платы или иного дохода осужденного за период от одного года до двух лет, либо принудительные работы на срок до трех лет, либо лишение свободы на тот же</w:t>
      </w:r>
      <w:proofErr w:type="gramEnd"/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срок.</w:t>
      </w:r>
    </w:p>
    <w:p w:rsidR="00893BAB" w:rsidRPr="00D72C8C" w:rsidRDefault="00893BAB" w:rsidP="00893B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8"/>
          <w:szCs w:val="28"/>
        </w:rPr>
      </w:pP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За заведомо ложный донос, соединенный с искусственным созданием д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о</w:t>
      </w:r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казательств обвинения (</w:t>
      </w:r>
      <w:proofErr w:type="gramStart"/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ч</w:t>
      </w:r>
      <w:proofErr w:type="gramEnd"/>
      <w:r w:rsidRPr="00D72C8C">
        <w:rPr>
          <w:rFonts w:ascii="Times New Roman" w:eastAsia="Times New Roman" w:hAnsi="Times New Roman" w:cs="Times New Roman"/>
          <w:spacing w:val="4"/>
          <w:sz w:val="28"/>
          <w:szCs w:val="28"/>
        </w:rPr>
        <w:t>. 3 ст. 306 УК РФ), предусмотрено наказание в виде принудительных работ на срок до пяти лет либо лишение свободы на срок до шести лет.</w:t>
      </w:r>
    </w:p>
    <w:p w:rsidR="00893BAB" w:rsidRPr="00D72C8C" w:rsidRDefault="00893BAB" w:rsidP="00893BAB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893BAB" w:rsidRPr="00D72C8C" w:rsidRDefault="00893BAB" w:rsidP="00893BAB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893BAB" w:rsidRPr="00D72C8C" w:rsidRDefault="00893BAB" w:rsidP="00893BAB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  <w:r w:rsidRPr="00D72C8C">
        <w:rPr>
          <w:sz w:val="28"/>
          <w:szCs w:val="28"/>
        </w:rPr>
        <w:t>Прокуратура Дубенского района.</w:t>
      </w:r>
    </w:p>
    <w:p w:rsidR="00893BAB" w:rsidRDefault="00893BAB"/>
    <w:p w:rsidR="00893BAB" w:rsidRPr="0008599B" w:rsidRDefault="00893BAB" w:rsidP="00893BAB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</w:rPr>
      </w:pPr>
      <w:r w:rsidRPr="0008599B"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</w:rPr>
        <w:t xml:space="preserve">Каков алгоритм действий участкового </w:t>
      </w:r>
    </w:p>
    <w:p w:rsidR="00893BAB" w:rsidRPr="0008599B" w:rsidRDefault="00893BAB" w:rsidP="00893BAB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</w:rPr>
      </w:pPr>
      <w:r w:rsidRPr="0008599B"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</w:rPr>
        <w:t>при получении жалобы от гражданина?</w:t>
      </w:r>
    </w:p>
    <w:p w:rsidR="00893BAB" w:rsidRPr="0008599B" w:rsidRDefault="00893BAB" w:rsidP="00893B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</w:pPr>
    </w:p>
    <w:p w:rsidR="00893BAB" w:rsidRPr="0008599B" w:rsidRDefault="00893BAB" w:rsidP="00893B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</w:pP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  <w:t>Получив жалобу непосредственно от граждан, участковый уполномоче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  <w:t>н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  <w:t>ный полиции регистрирует ее в журнале учета приема граждан, их обращений и заявлений.</w:t>
      </w:r>
    </w:p>
    <w:p w:rsidR="00893BAB" w:rsidRPr="0008599B" w:rsidRDefault="00893BAB" w:rsidP="00893B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</w:pP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  <w:t>При обнаружении в ходе проверки обращения признаков преступления, участковый уполномоченный полиции составляет рапорт на имя начальника территориального органа внутренних дел. Затем он должен сообщить об этом в дежурную часть доступным видом связи для регистрации поступившей инфо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  <w:t>р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  <w:t>мации.</w:t>
      </w:r>
    </w:p>
    <w:p w:rsidR="00893BAB" w:rsidRPr="0008599B" w:rsidRDefault="00893BAB" w:rsidP="00893B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</w:pP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  <w:t>При отсутствии по объективным причинам возможности сообщить в д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  <w:t>е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  <w:t>журную часть информацию о принятом заявлении, участковый передает ее лично в дежурную часть территориального органа внутренних дел.</w:t>
      </w:r>
    </w:p>
    <w:p w:rsidR="00893BAB" w:rsidRPr="0008599B" w:rsidRDefault="00893BAB" w:rsidP="00893B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</w:pP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  <w:t>Если же в ходе приема поступило устное заявление о преступлении, с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  <w:t>о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  <w:t>ставляется протокол принятия устного заявления о преступлении.</w:t>
      </w:r>
    </w:p>
    <w:p w:rsidR="00893BAB" w:rsidRPr="0008599B" w:rsidRDefault="00893BAB" w:rsidP="00893B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</w:pP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  <w:t>Все эти документы (сообщение о преступлении, протокол принятия ус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  <w:t>т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  <w:t>ного заявления о преступлении, заявление о явке с повинной, протокол явки с повинной, рапорт об обнаружении признаков преступления) оформляются с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  <w:t>о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  <w:t>гласно требованиям Уголовно-процессуального кодекса РФ.</w:t>
      </w:r>
    </w:p>
    <w:p w:rsidR="00893BAB" w:rsidRDefault="00893BAB" w:rsidP="00893B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</w:pP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  <w:t>В частности, заявитель предупреждается об уголовной ответственности за заведомо ложный донос по ст. 306 УК РФ. Об этом на документе делается о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  <w:t>т</w:t>
      </w:r>
      <w:r w:rsidRPr="0008599B">
        <w:rPr>
          <w:rFonts w:ascii="Times New Roman" w:eastAsia="Times New Roman" w:hAnsi="Times New Roman" w:cs="Times New Roman"/>
          <w:color w:val="383838"/>
          <w:spacing w:val="4"/>
          <w:sz w:val="28"/>
          <w:szCs w:val="28"/>
        </w:rPr>
        <w:t>метка, удостоверяемая подписью заявителя.</w:t>
      </w:r>
    </w:p>
    <w:p w:rsidR="00893BAB" w:rsidRDefault="00893BAB" w:rsidP="00893BAB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893BAB" w:rsidRDefault="00893BAB" w:rsidP="00893BAB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893BAB" w:rsidRDefault="00893BAB" w:rsidP="00893BAB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района.</w:t>
      </w:r>
    </w:p>
    <w:p w:rsidR="00893BAB" w:rsidRDefault="00893BAB" w:rsidP="00893BAB">
      <w:pPr>
        <w:spacing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93BAB" w:rsidRPr="004A74B5" w:rsidRDefault="00893BAB" w:rsidP="00893BAB">
      <w:pPr>
        <w:spacing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A74B5">
        <w:rPr>
          <w:rFonts w:ascii="Times New Roman" w:eastAsia="Times New Roman" w:hAnsi="Times New Roman" w:cs="Times New Roman"/>
          <w:b/>
          <w:bCs/>
          <w:sz w:val="28"/>
          <w:szCs w:val="28"/>
        </w:rPr>
        <w:t>Памятка о порядке рассмотрения обращений граждан</w:t>
      </w:r>
    </w:p>
    <w:p w:rsidR="00893BAB" w:rsidRPr="004A74B5" w:rsidRDefault="00893BAB" w:rsidP="00893BAB">
      <w:pPr>
        <w:spacing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A74B5">
        <w:rPr>
          <w:rFonts w:ascii="Times New Roman" w:eastAsia="Times New Roman" w:hAnsi="Times New Roman" w:cs="Times New Roman"/>
          <w:b/>
          <w:bCs/>
          <w:sz w:val="28"/>
          <w:szCs w:val="28"/>
        </w:rPr>
        <w:t>в органах прокуратуры</w:t>
      </w:r>
    </w:p>
    <w:p w:rsidR="00893BAB" w:rsidRPr="004A74B5" w:rsidRDefault="00893BAB" w:rsidP="00893B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93BAB" w:rsidRPr="004A74B5" w:rsidRDefault="00893BAB" w:rsidP="00893B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74B5">
        <w:rPr>
          <w:rFonts w:ascii="Times New Roman" w:eastAsia="Times New Roman" w:hAnsi="Times New Roman" w:cs="Times New Roman"/>
          <w:sz w:val="28"/>
          <w:szCs w:val="28"/>
        </w:rPr>
        <w:t>Одним из способов защиты нарушенных прав граждан является обращение в прокуратуру. Порядок рассмотрения обращений граждан в органах прокуратуры Российской Федерации регламентирован Инструкцией о порядке рассмотрения обращений и приема граждан в органах прокуратуры Российской Федерации.</w:t>
      </w:r>
    </w:p>
    <w:p w:rsidR="00893BAB" w:rsidRPr="004A74B5" w:rsidRDefault="00893BAB" w:rsidP="00893B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74B5">
        <w:rPr>
          <w:rFonts w:ascii="Times New Roman" w:eastAsia="Times New Roman" w:hAnsi="Times New Roman" w:cs="Times New Roman"/>
          <w:sz w:val="28"/>
          <w:szCs w:val="28"/>
        </w:rPr>
        <w:t>Обращение в органы прокуратуры может быть как устным, так и письме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 xml:space="preserve">ным. </w:t>
      </w:r>
      <w:proofErr w:type="gramStart"/>
      <w:r w:rsidRPr="004A74B5">
        <w:rPr>
          <w:rFonts w:ascii="Times New Roman" w:eastAsia="Times New Roman" w:hAnsi="Times New Roman" w:cs="Times New Roman"/>
          <w:sz w:val="28"/>
          <w:szCs w:val="28"/>
        </w:rPr>
        <w:t>Строго установленной формы для обращения в прокуратуру нет, но пис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менное заявление должно в обязательном порядке содержать наименование орг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на или указание на должностное лицо, которому направляется обращение, фам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лию, имя, отчество (последнее – при наличии) гражданина, направившего обр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щение, почтовый адрес, по которому должен быть направлен ответ или уведомл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ние о переадресовании обращения, изложение существа вопроса, личную подпись указанного гражданина и дату.</w:t>
      </w:r>
      <w:proofErr w:type="gramEnd"/>
    </w:p>
    <w:p w:rsidR="00893BAB" w:rsidRPr="004A74B5" w:rsidRDefault="00893BAB" w:rsidP="00893B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74B5">
        <w:rPr>
          <w:rFonts w:ascii="Times New Roman" w:eastAsia="Times New Roman" w:hAnsi="Times New Roman" w:cs="Times New Roman"/>
          <w:sz w:val="28"/>
          <w:szCs w:val="28"/>
        </w:rPr>
        <w:t>Заявитель вправе направить заявление и в электронной форме, которое должно содержать фамилию, имя, отчество (при наличии) гражданина, направи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шего обращение, адрес электронной почты, по которому должны быть направл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ны ответ или уведомление о переадресации обращения.</w:t>
      </w:r>
    </w:p>
    <w:p w:rsidR="00893BAB" w:rsidRPr="004A74B5" w:rsidRDefault="00893BAB" w:rsidP="00893B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74B5">
        <w:rPr>
          <w:rFonts w:ascii="Times New Roman" w:eastAsia="Times New Roman" w:hAnsi="Times New Roman" w:cs="Times New Roman"/>
          <w:sz w:val="28"/>
          <w:szCs w:val="28"/>
        </w:rPr>
        <w:t>В случае</w:t>
      </w:r>
      <w:proofErr w:type="gramStart"/>
      <w:r w:rsidRPr="004A74B5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4A74B5">
        <w:rPr>
          <w:rFonts w:ascii="Times New Roman" w:eastAsia="Times New Roman" w:hAnsi="Times New Roman" w:cs="Times New Roman"/>
          <w:sz w:val="28"/>
          <w:szCs w:val="28"/>
        </w:rPr>
        <w:t xml:space="preserve"> если в обращении не указаны фамилия гражданина, направившего обращение, или адрес, по которому должен быть направлен ответ, ответ на обр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щение не дается.</w:t>
      </w:r>
    </w:p>
    <w:p w:rsidR="00893BAB" w:rsidRPr="004A74B5" w:rsidRDefault="00893BAB" w:rsidP="00893B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74B5">
        <w:rPr>
          <w:rFonts w:ascii="Times New Roman" w:eastAsia="Times New Roman" w:hAnsi="Times New Roman" w:cs="Times New Roman"/>
          <w:sz w:val="28"/>
          <w:szCs w:val="28"/>
        </w:rPr>
        <w:t>Обращения граждан разрешаются в течение 30 дней со дня их регистрации, а не требующие дополнительного изучения и проверки – в течение 15 дней, если иное не предусмотрено законом.</w:t>
      </w:r>
    </w:p>
    <w:p w:rsidR="00893BAB" w:rsidRPr="004A74B5" w:rsidRDefault="00893BAB" w:rsidP="00893B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74B5">
        <w:rPr>
          <w:rFonts w:ascii="Times New Roman" w:eastAsia="Times New Roman" w:hAnsi="Times New Roman" w:cs="Times New Roman"/>
          <w:sz w:val="28"/>
          <w:szCs w:val="28"/>
        </w:rPr>
        <w:t>Обращения, которые подлежат рассмотрению другими органами либо ра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решение которых не входит в компетенцию данной прокуратуры, в течение 7 дней со дня регистрации направляются соответствующему органу либо прокурору с одновременным уведомлением об этом заявителя.</w:t>
      </w:r>
    </w:p>
    <w:p w:rsidR="00893BAB" w:rsidRPr="004A74B5" w:rsidRDefault="00893BAB" w:rsidP="00893B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74B5">
        <w:rPr>
          <w:rFonts w:ascii="Times New Roman" w:eastAsia="Times New Roman" w:hAnsi="Times New Roman" w:cs="Times New Roman"/>
          <w:sz w:val="28"/>
          <w:szCs w:val="28"/>
        </w:rPr>
        <w:t>Если по результатам рассмотрения обращения приняты меры прокурорск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го реагирования, то заявителю сообщается об этом, а также он уведомляется о п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 xml:space="preserve">следующем </w:t>
      </w:r>
      <w:proofErr w:type="gramStart"/>
      <w:r w:rsidRPr="004A74B5">
        <w:rPr>
          <w:rFonts w:ascii="Times New Roman" w:eastAsia="Times New Roman" w:hAnsi="Times New Roman" w:cs="Times New Roman"/>
          <w:sz w:val="28"/>
          <w:szCs w:val="28"/>
        </w:rPr>
        <w:t>информировании</w:t>
      </w:r>
      <w:proofErr w:type="gramEnd"/>
      <w:r w:rsidRPr="004A74B5">
        <w:rPr>
          <w:rFonts w:ascii="Times New Roman" w:eastAsia="Times New Roman" w:hAnsi="Times New Roman" w:cs="Times New Roman"/>
          <w:sz w:val="28"/>
          <w:szCs w:val="28"/>
        </w:rPr>
        <w:t xml:space="preserve"> о результатах их рассмотрения. Ответ заявителю направляется разрешавшим обращение прокурором.</w:t>
      </w:r>
    </w:p>
    <w:p w:rsidR="00893BAB" w:rsidRPr="004A74B5" w:rsidRDefault="00893BAB" w:rsidP="00893B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74B5">
        <w:rPr>
          <w:rFonts w:ascii="Times New Roman" w:eastAsia="Times New Roman" w:hAnsi="Times New Roman" w:cs="Times New Roman"/>
          <w:sz w:val="28"/>
          <w:szCs w:val="28"/>
        </w:rPr>
        <w:t>Заявитель извещается о результатах рассмотрения внесенных актов прок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рорского реагирования в течение 7 дней с момента поступления сведений в пр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4A74B5">
        <w:rPr>
          <w:rFonts w:ascii="Times New Roman" w:eastAsia="Times New Roman" w:hAnsi="Times New Roman" w:cs="Times New Roman"/>
          <w:sz w:val="28"/>
          <w:szCs w:val="28"/>
        </w:rPr>
        <w:t>куратуру.</w:t>
      </w:r>
    </w:p>
    <w:p w:rsidR="00893BAB" w:rsidRPr="004A74B5" w:rsidRDefault="00893BAB" w:rsidP="00893BA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A74B5">
        <w:rPr>
          <w:rFonts w:ascii="Times New Roman" w:eastAsia="Times New Roman" w:hAnsi="Times New Roman" w:cs="Times New Roman"/>
          <w:sz w:val="28"/>
          <w:szCs w:val="28"/>
        </w:rPr>
        <w:t>При несогласии с принятым решением заявитель имеет право обжаловать его вышестоящему прокурору либо в суд в установленном законом порядке.</w:t>
      </w:r>
    </w:p>
    <w:p w:rsidR="00893BAB" w:rsidRDefault="00893BAB" w:rsidP="00893BAB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893BAB" w:rsidRDefault="00893BAB" w:rsidP="00893BAB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893BAB" w:rsidRDefault="00893BAB" w:rsidP="00893BAB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района.</w:t>
      </w:r>
    </w:p>
    <w:p w:rsidR="00893BAB" w:rsidRDefault="00893BAB"/>
    <w:p w:rsidR="00893BAB" w:rsidRDefault="00893BAB"/>
    <w:p w:rsidR="00893BAB" w:rsidRPr="00893BAB" w:rsidRDefault="00893BAB">
      <w:pPr>
        <w:rPr>
          <w:rFonts w:ascii="Times New Roman" w:hAnsi="Times New Roman" w:cs="Times New Roman"/>
          <w:b/>
        </w:rPr>
      </w:pPr>
      <w:r w:rsidRPr="00893BAB">
        <w:rPr>
          <w:rFonts w:ascii="Times New Roman" w:hAnsi="Times New Roman" w:cs="Times New Roman"/>
          <w:b/>
        </w:rPr>
        <w:t xml:space="preserve">Информационный бюллетень </w:t>
      </w:r>
      <w:proofErr w:type="spellStart"/>
      <w:r w:rsidRPr="00893BAB">
        <w:rPr>
          <w:rFonts w:ascii="Times New Roman" w:hAnsi="Times New Roman" w:cs="Times New Roman"/>
          <w:b/>
        </w:rPr>
        <w:t>Пуркаевского</w:t>
      </w:r>
      <w:proofErr w:type="spellEnd"/>
      <w:r w:rsidRPr="00893BAB">
        <w:rPr>
          <w:rFonts w:ascii="Times New Roman" w:hAnsi="Times New Roman" w:cs="Times New Roman"/>
          <w:b/>
        </w:rPr>
        <w:t xml:space="preserve">   сельского поселения Дубенского муниципального района, № 21 (437) от  28 сентября 2021 года.                                                              </w:t>
      </w:r>
    </w:p>
    <w:p w:rsidR="00893BAB" w:rsidRPr="00893BAB" w:rsidRDefault="00893BAB">
      <w:pPr>
        <w:rPr>
          <w:rFonts w:ascii="Times New Roman" w:hAnsi="Times New Roman" w:cs="Times New Roman"/>
        </w:rPr>
      </w:pPr>
      <w:r w:rsidRPr="00893BAB">
        <w:rPr>
          <w:rFonts w:ascii="Times New Roman" w:hAnsi="Times New Roman" w:cs="Times New Roman"/>
          <w:b/>
        </w:rPr>
        <w:t xml:space="preserve">Учредитель: Совет депутатов  </w:t>
      </w:r>
      <w:proofErr w:type="spellStart"/>
      <w:r w:rsidRPr="00893BAB">
        <w:rPr>
          <w:rFonts w:ascii="Times New Roman" w:hAnsi="Times New Roman" w:cs="Times New Roman"/>
          <w:b/>
        </w:rPr>
        <w:t>Пуркаевского</w:t>
      </w:r>
      <w:proofErr w:type="spellEnd"/>
      <w:r w:rsidRPr="00893BAB">
        <w:rPr>
          <w:rFonts w:ascii="Times New Roman" w:hAnsi="Times New Roman" w:cs="Times New Roman"/>
          <w:b/>
        </w:rPr>
        <w:t xml:space="preserve"> сельского поселения Дубенского муниципального района. Тираж 5 экз.</w:t>
      </w:r>
    </w:p>
    <w:p w:rsidR="00893BAB" w:rsidRPr="00893BAB" w:rsidRDefault="00893BAB">
      <w:pPr>
        <w:rPr>
          <w:rFonts w:ascii="Times New Roman" w:hAnsi="Times New Roman" w:cs="Times New Roman"/>
        </w:rPr>
      </w:pPr>
    </w:p>
    <w:p w:rsidR="00893BAB" w:rsidRDefault="00893BAB"/>
    <w:sectPr w:rsidR="00893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893BAB"/>
    <w:rsid w:val="00893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3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3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1564</Words>
  <Characters>8916</Characters>
  <Application>Microsoft Office Word</Application>
  <DocSecurity>0</DocSecurity>
  <Lines>74</Lines>
  <Paragraphs>20</Paragraphs>
  <ScaleCrop>false</ScaleCrop>
  <Company>MICROSOFT</Company>
  <LinksUpToDate>false</LinksUpToDate>
  <CharactersWithSpaces>10460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2021-09-28T07:53:00Z</cp:lastPrinted>
  <dcterms:created xsi:type="dcterms:W3CDTF">2021-09-28T07:49:00Z</dcterms:created>
  <dcterms:modified xsi:type="dcterms:W3CDTF">2021-09-28T07:53:00Z</dcterms:modified>
</cp:coreProperties>
</file>