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E1" w:rsidRPr="0007478E" w:rsidRDefault="00A518E1" w:rsidP="00A518E1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A518E1" w:rsidRPr="0007478E" w:rsidRDefault="00A518E1" w:rsidP="00A518E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A518E1" w:rsidRPr="0007478E" w:rsidRDefault="00A518E1" w:rsidP="00A518E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A518E1" w:rsidRPr="0007478E" w:rsidRDefault="00A518E1" w:rsidP="00A518E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A518E1" w:rsidRPr="0007478E" w:rsidRDefault="00A518E1" w:rsidP="00A518E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A518E1" w:rsidRPr="0007478E" w:rsidRDefault="00A518E1" w:rsidP="00A518E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A518E1" w:rsidRPr="0007478E" w:rsidRDefault="00A518E1" w:rsidP="00A518E1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сентября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A518E1" w:rsidRPr="0007478E" w:rsidRDefault="00A518E1" w:rsidP="00A518E1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21 (364</w:t>
      </w:r>
      <w:r w:rsidRPr="0007478E">
        <w:rPr>
          <w:sz w:val="18"/>
          <w:szCs w:val="18"/>
        </w:rPr>
        <w:t>)</w:t>
      </w:r>
    </w:p>
    <w:p w:rsidR="00A518E1" w:rsidRDefault="00A518E1" w:rsidP="00A518E1"/>
    <w:p w:rsidR="00A518E1" w:rsidRDefault="00A518E1" w:rsidP="00A518E1"/>
    <w:p w:rsidR="00A518E1" w:rsidRDefault="00A518E1" w:rsidP="00A518E1">
      <w:pPr>
        <w:spacing w:line="375" w:lineRule="atLeast"/>
        <w:jc w:val="center"/>
        <w:outlineLvl w:val="1"/>
        <w:rPr>
          <w:b/>
          <w:bCs/>
          <w:color w:val="333333"/>
          <w:sz w:val="28"/>
          <w:szCs w:val="28"/>
        </w:rPr>
      </w:pPr>
      <w:r w:rsidRPr="00CF0C0A">
        <w:rPr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A518E1" w:rsidRPr="00CF0C0A" w:rsidRDefault="00A518E1" w:rsidP="00A518E1">
      <w:pPr>
        <w:spacing w:line="375" w:lineRule="atLeast"/>
        <w:jc w:val="center"/>
        <w:outlineLvl w:val="1"/>
        <w:rPr>
          <w:color w:val="333333"/>
          <w:sz w:val="28"/>
          <w:szCs w:val="28"/>
        </w:rPr>
      </w:pPr>
      <w:r w:rsidRPr="00CF0C0A">
        <w:rPr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A518E1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Федеральным законом от 16.12.2019 № 441-ФЗ в Кодекс Российской Федерации об административных правонарушениях (далее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 введена статья 20.35, устанавливающая административную ответственность за нарушение требований к антитеррористической защищенности объектов (территорий) и объектов (территорий) религиозных организаций.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В соответствии с ч.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осуществлению возложенной на него обязанности по выполнению или обеспечению требований к антитеррористической защищенности объектов (территорий), за исключением случаев, предусмотренных частью 2 настоящей статьи, статьями 11.15.1 и 20.30 настоящего Кодекса, если эти действия не содержат признаков уголовно наказуемого деяния.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административного штрафа на граждан в размере от трех тысяч до пяти тысяч рублей</w:t>
      </w:r>
      <w:proofErr w:type="gramEnd"/>
      <w:r w:rsidRPr="00CF0C0A">
        <w:rPr>
          <w:sz w:val="28"/>
          <w:szCs w:val="28"/>
        </w:rPr>
        <w:t xml:space="preserve">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 или дисквалификацию на срок от шести месяцев до трех лет;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ста тысяч до пятисот тысяч рублей (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вступила в силу с 16.12.2019).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принимаемыми с 2015 года по настоящее время, в частности, в отношении мест массового пребывания людей, объектов образования, культуры, спорта, здравоохранения и др.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Следует отметить, что в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содержатся самостоятельные составы административных правонарушений, предусматривающие ответственность за нарушение требований транспортной безопасности, в том числе в сфере их антитеррористической защищенности (ст. 11.15.1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</w:t>
      </w:r>
      <w:r w:rsidRPr="00CF0C0A">
        <w:rPr>
          <w:sz w:val="28"/>
          <w:szCs w:val="28"/>
        </w:rPr>
        <w:lastRenderedPageBreak/>
        <w:t xml:space="preserve">РФ), и за нарушение требований обеспечения безопасности и антитеррористической защищенности объектов топливно-энергетического комплекса (ст. 20.30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Согласно 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религиозных организаций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осуществлению возложенной на него обязанности по выполнению или обеспечению требований к антитеррористической защищенности объектов (территорий) религиозных организаций, если эти действия не содержат признаков уголовно наказуемого деяния. </w:t>
      </w:r>
      <w:proofErr w:type="gramStart"/>
      <w:r w:rsidRPr="00CF0C0A">
        <w:rPr>
          <w:sz w:val="28"/>
          <w:szCs w:val="28"/>
        </w:rPr>
        <w:t xml:space="preserve">За указанные нарушения предусмотрено наказание в виде административного штрафа на граждан в размере от трех тысяч до пяти тысяч рублей;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пятидесяти тысяч до ста тысяч рублей (ч.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вступает в силу с 01.05.2020).</w:t>
      </w:r>
      <w:proofErr w:type="gramEnd"/>
    </w:p>
    <w:p w:rsidR="00A518E1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религиозных организаций утверждены постановлением Правительства Российской Федерации от 05.09.2019 № 1165, вступившим в силу с 19.09.2019.</w:t>
      </w:r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 xml:space="preserve">Протоколы об административных правонарушениях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уполномочены составлять в пределах своих полномочий должностные лица органов внутренних дел (п. 1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федерального органа исполнительной власти, уполномоченного в области безопасности Российской Федерации, его территориальных органов (п. 56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войск национальной гвардии Российской Федерации (п. 103 ч. 2 ст. 28.3</w:t>
      </w:r>
      <w:proofErr w:type="gramEnd"/>
      <w:r w:rsidRPr="00CF0C0A">
        <w:rPr>
          <w:sz w:val="28"/>
          <w:szCs w:val="28"/>
        </w:rPr>
        <w:t xml:space="preserve"> </w:t>
      </w:r>
      <w:proofErr w:type="spellStart"/>
      <w:proofErr w:type="gram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  <w:proofErr w:type="gramEnd"/>
    </w:p>
    <w:p w:rsidR="00A518E1" w:rsidRPr="00CF0C0A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При этом в силу положений 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28.4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при осуществлении надзора за соблюдением Конституции Российской Федерации и исполнением законов, действующих на территории Российской Федерации, прокурор вправе возбудить дело о любом административном правонарушении, ответственность за которое предусмотрена настоящим Кодексом или законом субъекта Российской Федерации.</w:t>
      </w:r>
    </w:p>
    <w:p w:rsidR="00A518E1" w:rsidRDefault="00A518E1" w:rsidP="00A518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Дела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рассматриваются судами в соответствии с установленным ч. 1 ст. 23.1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порядком.</w:t>
      </w:r>
    </w:p>
    <w:p w:rsidR="00A518E1" w:rsidRDefault="00A518E1" w:rsidP="00A518E1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A518E1" w:rsidRDefault="00A518E1" w:rsidP="00A518E1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A518E1" w:rsidRDefault="00A518E1" w:rsidP="00A518E1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A518E1" w:rsidRDefault="00A518E1" w:rsidP="00A518E1">
      <w:pPr>
        <w:rPr>
          <w:sz w:val="28"/>
          <w:szCs w:val="28"/>
        </w:rPr>
      </w:pPr>
    </w:p>
    <w:p w:rsidR="00A518E1" w:rsidRDefault="00A518E1" w:rsidP="00A518E1">
      <w:pPr>
        <w:rPr>
          <w:sz w:val="28"/>
          <w:szCs w:val="28"/>
        </w:rPr>
      </w:pPr>
    </w:p>
    <w:p w:rsidR="00A518E1" w:rsidRPr="0007478E" w:rsidRDefault="00A518E1" w:rsidP="00A518E1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сентября   2021 года №_21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518E1" w:rsidRDefault="00A518E1" w:rsidP="00A518E1">
      <w:r w:rsidRPr="0007478E">
        <w:rPr>
          <w:b/>
          <w:bCs/>
          <w:sz w:val="18"/>
          <w:szCs w:val="18"/>
        </w:rPr>
        <w:t>Тираж 5 экземпляров</w:t>
      </w:r>
    </w:p>
    <w:p w:rsidR="00314002" w:rsidRDefault="00314002"/>
    <w:sectPr w:rsidR="00314002" w:rsidSect="0031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8E1"/>
    <w:rsid w:val="00314002"/>
    <w:rsid w:val="00A51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18E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674</Words>
  <Characters>3843</Characters>
  <Application>Microsoft Office Word</Application>
  <DocSecurity>0</DocSecurity>
  <Lines>32</Lines>
  <Paragraphs>9</Paragraphs>
  <ScaleCrop>false</ScaleCrop>
  <Company>KOMP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2021-09-30T08:27:00Z</dcterms:created>
  <dcterms:modified xsi:type="dcterms:W3CDTF">2021-09-30T08:27:00Z</dcterms:modified>
</cp:coreProperties>
</file>