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43B" w:rsidRPr="0052243B" w:rsidRDefault="0052243B" w:rsidP="0052243B">
      <w:pPr>
        <w:jc w:val="center"/>
        <w:rPr>
          <w:b/>
          <w:sz w:val="27"/>
          <w:szCs w:val="27"/>
          <w:lang w:val="ru-RU"/>
        </w:rPr>
      </w:pPr>
      <w:r w:rsidRPr="0052243B">
        <w:rPr>
          <w:b/>
          <w:sz w:val="27"/>
          <w:szCs w:val="27"/>
          <w:lang w:val="ru-RU"/>
        </w:rPr>
        <w:t>АДМИНИСТРАЦИЯ ПЕТРОВСКОГО СЕЛЬСКОГО ПОСЕЛЕНИЯ</w:t>
      </w:r>
    </w:p>
    <w:p w:rsidR="0052243B" w:rsidRPr="0052243B" w:rsidRDefault="0052243B" w:rsidP="0052243B">
      <w:pPr>
        <w:jc w:val="center"/>
        <w:rPr>
          <w:b/>
          <w:sz w:val="27"/>
          <w:szCs w:val="27"/>
          <w:lang w:val="ru-RU"/>
        </w:rPr>
      </w:pPr>
      <w:r w:rsidRPr="0052243B">
        <w:rPr>
          <w:b/>
          <w:sz w:val="27"/>
          <w:szCs w:val="27"/>
          <w:lang w:val="ru-RU"/>
        </w:rPr>
        <w:t>ДУБЕНСКОГО МУНИЦИПАЛЬНОГО РАЙОНА</w:t>
      </w:r>
    </w:p>
    <w:p w:rsidR="0052243B" w:rsidRPr="0052243B" w:rsidRDefault="0052243B" w:rsidP="0052243B">
      <w:pPr>
        <w:jc w:val="center"/>
        <w:rPr>
          <w:b/>
          <w:sz w:val="27"/>
          <w:szCs w:val="27"/>
          <w:lang w:val="ru-RU"/>
        </w:rPr>
      </w:pPr>
      <w:r w:rsidRPr="0052243B">
        <w:rPr>
          <w:b/>
          <w:sz w:val="27"/>
          <w:szCs w:val="27"/>
          <w:lang w:val="ru-RU"/>
        </w:rPr>
        <w:t>РЕСПУБЛИКИ МОРДОВИЯ</w:t>
      </w:r>
    </w:p>
    <w:p w:rsidR="0052243B" w:rsidRPr="0052243B" w:rsidRDefault="0052243B" w:rsidP="0052243B">
      <w:pPr>
        <w:jc w:val="center"/>
        <w:rPr>
          <w:b/>
          <w:sz w:val="27"/>
          <w:szCs w:val="27"/>
          <w:lang w:val="ru-RU"/>
        </w:rPr>
      </w:pPr>
    </w:p>
    <w:p w:rsidR="0052243B" w:rsidRPr="0052243B" w:rsidRDefault="0052243B" w:rsidP="0052243B">
      <w:pPr>
        <w:jc w:val="center"/>
        <w:rPr>
          <w:b/>
          <w:sz w:val="27"/>
          <w:szCs w:val="27"/>
          <w:lang w:val="ru-RU"/>
        </w:rPr>
      </w:pPr>
      <w:r w:rsidRPr="0052243B">
        <w:rPr>
          <w:b/>
          <w:sz w:val="27"/>
          <w:szCs w:val="27"/>
          <w:lang w:val="ru-RU"/>
        </w:rPr>
        <w:t>ПОСТАНОВЛЕНИЕ</w:t>
      </w:r>
      <w:r w:rsidR="006E497E">
        <w:rPr>
          <w:b/>
          <w:sz w:val="27"/>
          <w:szCs w:val="27"/>
          <w:lang w:val="ru-RU"/>
        </w:rPr>
        <w:t xml:space="preserve"> </w:t>
      </w:r>
    </w:p>
    <w:p w:rsidR="0052243B" w:rsidRPr="0052243B" w:rsidRDefault="0052243B" w:rsidP="0052243B">
      <w:pPr>
        <w:jc w:val="both"/>
        <w:rPr>
          <w:sz w:val="27"/>
          <w:szCs w:val="27"/>
          <w:lang w:val="ru-RU"/>
        </w:rPr>
      </w:pPr>
    </w:p>
    <w:p w:rsidR="0052243B" w:rsidRPr="0052243B" w:rsidRDefault="0075602D" w:rsidP="0052243B">
      <w:pPr>
        <w:jc w:val="both"/>
        <w:rPr>
          <w:sz w:val="27"/>
          <w:szCs w:val="27"/>
          <w:lang w:val="ru-RU"/>
        </w:rPr>
      </w:pPr>
      <w:r>
        <w:rPr>
          <w:sz w:val="27"/>
          <w:szCs w:val="27"/>
          <w:lang w:val="ru-RU"/>
        </w:rPr>
        <w:t>21</w:t>
      </w:r>
      <w:r w:rsidR="0052243B" w:rsidRPr="0052243B">
        <w:rPr>
          <w:sz w:val="27"/>
          <w:szCs w:val="27"/>
          <w:lang w:val="ru-RU"/>
        </w:rPr>
        <w:t>.0</w:t>
      </w:r>
      <w:r w:rsidR="00BA47D2">
        <w:rPr>
          <w:sz w:val="27"/>
          <w:szCs w:val="27"/>
          <w:lang w:val="ru-RU"/>
        </w:rPr>
        <w:t>9</w:t>
      </w:r>
      <w:r w:rsidR="0052243B" w:rsidRPr="0052243B">
        <w:rPr>
          <w:sz w:val="27"/>
          <w:szCs w:val="27"/>
          <w:lang w:val="ru-RU"/>
        </w:rPr>
        <w:t>.2021 г.                                                                                              №</w:t>
      </w:r>
      <w:r w:rsidR="00BA47D2">
        <w:rPr>
          <w:sz w:val="27"/>
          <w:szCs w:val="27"/>
          <w:lang w:val="ru-RU"/>
        </w:rPr>
        <w:t>2</w:t>
      </w:r>
      <w:r w:rsidR="005E766F">
        <w:rPr>
          <w:sz w:val="27"/>
          <w:szCs w:val="27"/>
          <w:lang w:val="ru-RU"/>
        </w:rPr>
        <w:t>2</w:t>
      </w:r>
    </w:p>
    <w:p w:rsidR="0052243B" w:rsidRPr="0052243B" w:rsidRDefault="0052243B" w:rsidP="0052243B">
      <w:pPr>
        <w:jc w:val="both"/>
        <w:rPr>
          <w:sz w:val="27"/>
          <w:szCs w:val="27"/>
          <w:lang w:val="ru-RU"/>
        </w:rPr>
      </w:pPr>
      <w:r w:rsidRPr="0052243B">
        <w:rPr>
          <w:sz w:val="27"/>
          <w:szCs w:val="27"/>
          <w:lang w:val="ru-RU"/>
        </w:rPr>
        <w:t xml:space="preserve">                                                                    </w:t>
      </w:r>
    </w:p>
    <w:p w:rsidR="0052243B" w:rsidRPr="0052243B" w:rsidRDefault="0052243B" w:rsidP="0052243B">
      <w:pPr>
        <w:jc w:val="both"/>
        <w:rPr>
          <w:b/>
          <w:sz w:val="27"/>
          <w:szCs w:val="27"/>
          <w:lang w:val="ru-RU"/>
        </w:rPr>
      </w:pPr>
      <w:r w:rsidRPr="0052243B">
        <w:rPr>
          <w:b/>
          <w:sz w:val="27"/>
          <w:szCs w:val="27"/>
          <w:lang w:val="ru-RU"/>
        </w:rPr>
        <w:t xml:space="preserve">Об утверждении Схемы размещения </w:t>
      </w:r>
      <w:proofErr w:type="gramStart"/>
      <w:r w:rsidRPr="0052243B">
        <w:rPr>
          <w:b/>
          <w:sz w:val="27"/>
          <w:szCs w:val="27"/>
          <w:lang w:val="ru-RU"/>
        </w:rPr>
        <w:t>нестационарных</w:t>
      </w:r>
      <w:proofErr w:type="gramEnd"/>
      <w:r w:rsidRPr="0052243B">
        <w:rPr>
          <w:b/>
          <w:sz w:val="27"/>
          <w:szCs w:val="27"/>
          <w:lang w:val="ru-RU"/>
        </w:rPr>
        <w:t xml:space="preserve"> </w:t>
      </w:r>
    </w:p>
    <w:p w:rsidR="0052243B" w:rsidRPr="0052243B" w:rsidRDefault="0052243B" w:rsidP="0052243B">
      <w:pPr>
        <w:jc w:val="both"/>
        <w:rPr>
          <w:b/>
          <w:sz w:val="27"/>
          <w:szCs w:val="27"/>
          <w:lang w:val="ru-RU"/>
        </w:rPr>
      </w:pPr>
      <w:r w:rsidRPr="0052243B">
        <w:rPr>
          <w:b/>
          <w:sz w:val="27"/>
          <w:szCs w:val="27"/>
          <w:lang w:val="ru-RU"/>
        </w:rPr>
        <w:t xml:space="preserve">торговых объектов на территории </w:t>
      </w:r>
    </w:p>
    <w:p w:rsidR="0052243B" w:rsidRPr="0052243B" w:rsidRDefault="0052243B" w:rsidP="0052243B">
      <w:pPr>
        <w:jc w:val="both"/>
        <w:rPr>
          <w:b/>
          <w:sz w:val="27"/>
          <w:szCs w:val="27"/>
          <w:lang w:val="ru-RU"/>
        </w:rPr>
      </w:pPr>
      <w:r w:rsidRPr="0052243B">
        <w:rPr>
          <w:b/>
          <w:sz w:val="27"/>
          <w:szCs w:val="27"/>
          <w:lang w:val="ru-RU"/>
        </w:rPr>
        <w:t xml:space="preserve">Петровского сельского поселения </w:t>
      </w:r>
    </w:p>
    <w:p w:rsidR="0052243B" w:rsidRPr="0052243B" w:rsidRDefault="0052243B" w:rsidP="0052243B">
      <w:pPr>
        <w:jc w:val="both"/>
        <w:rPr>
          <w:b/>
          <w:sz w:val="27"/>
          <w:szCs w:val="27"/>
          <w:lang w:val="ru-RU"/>
        </w:rPr>
      </w:pPr>
      <w:r w:rsidRPr="0052243B">
        <w:rPr>
          <w:b/>
          <w:sz w:val="27"/>
          <w:szCs w:val="27"/>
          <w:lang w:val="ru-RU"/>
        </w:rPr>
        <w:t xml:space="preserve">Дубенского муниципального района </w:t>
      </w:r>
    </w:p>
    <w:p w:rsidR="0052243B" w:rsidRPr="0052243B" w:rsidRDefault="0052243B" w:rsidP="0052243B">
      <w:pPr>
        <w:jc w:val="both"/>
        <w:rPr>
          <w:b/>
          <w:sz w:val="27"/>
          <w:szCs w:val="27"/>
          <w:lang w:val="ru-RU"/>
        </w:rPr>
      </w:pPr>
      <w:r w:rsidRPr="0052243B">
        <w:rPr>
          <w:b/>
          <w:sz w:val="27"/>
          <w:szCs w:val="27"/>
          <w:lang w:val="ru-RU"/>
        </w:rPr>
        <w:t>Республики Мордовия</w:t>
      </w:r>
    </w:p>
    <w:p w:rsidR="0052243B" w:rsidRPr="0052243B" w:rsidRDefault="0052243B" w:rsidP="0052243B">
      <w:pPr>
        <w:ind w:firstLine="709"/>
        <w:jc w:val="both"/>
        <w:rPr>
          <w:sz w:val="27"/>
          <w:szCs w:val="27"/>
          <w:lang w:val="ru-RU"/>
        </w:rPr>
      </w:pPr>
    </w:p>
    <w:p w:rsidR="0052243B" w:rsidRPr="0052243B" w:rsidRDefault="0052243B" w:rsidP="0052243B">
      <w:pPr>
        <w:ind w:firstLine="709"/>
        <w:jc w:val="both"/>
        <w:rPr>
          <w:sz w:val="27"/>
          <w:szCs w:val="27"/>
          <w:lang w:val="ru-RU"/>
        </w:rPr>
      </w:pPr>
      <w:proofErr w:type="gramStart"/>
      <w:r w:rsidRPr="0052243B">
        <w:rPr>
          <w:sz w:val="27"/>
          <w:szCs w:val="27"/>
          <w:lang w:val="ru-RU"/>
        </w:rPr>
        <w:t>Руководствуясь Федеральным законом Федеральный закон от 28 декабря 2009 г. №</w:t>
      </w:r>
      <w:r w:rsidRPr="0052243B">
        <w:rPr>
          <w:sz w:val="27"/>
          <w:szCs w:val="27"/>
        </w:rPr>
        <w:t> </w:t>
      </w:r>
      <w:r w:rsidRPr="0052243B">
        <w:rPr>
          <w:sz w:val="27"/>
          <w:szCs w:val="27"/>
          <w:lang w:val="ru-RU"/>
        </w:rPr>
        <w:t xml:space="preserve">381-ФЗ «Об основах государственного регулирования торговой деятельности в Российской Федерации», </w:t>
      </w:r>
      <w:r w:rsidRPr="0052243B">
        <w:rPr>
          <w:color w:val="22272F"/>
          <w:sz w:val="27"/>
          <w:szCs w:val="27"/>
          <w:shd w:val="clear" w:color="auto" w:fill="FFFFFF"/>
          <w:lang w:val="ru-RU"/>
        </w:rPr>
        <w:t>Федеральным законом от 6 октября 2003 г. №</w:t>
      </w:r>
      <w:r w:rsidRPr="0052243B">
        <w:rPr>
          <w:sz w:val="27"/>
          <w:szCs w:val="27"/>
          <w:lang w:val="ru-RU"/>
        </w:rPr>
        <w:t>131-ФЗ «</w:t>
      </w:r>
      <w:r w:rsidRPr="0052243B">
        <w:rPr>
          <w:color w:val="22272F"/>
          <w:sz w:val="27"/>
          <w:szCs w:val="27"/>
          <w:shd w:val="clear" w:color="auto" w:fill="FFFFFF"/>
          <w:lang w:val="ru-RU"/>
        </w:rPr>
        <w:t xml:space="preserve">Об общих принципах организации местного самоуправления в Российской Федерации», </w:t>
      </w:r>
      <w:r w:rsidRPr="0052243B">
        <w:rPr>
          <w:sz w:val="27"/>
          <w:szCs w:val="27"/>
          <w:lang w:val="ru-RU"/>
        </w:rPr>
        <w:t>Земельным кодексом Российской Федерации, Постановлением Правительства РФ от 29 сентября 2010 г. № 772 «Об утверждении Правил включения нестационарных торговых объектов, расположенных на земельных</w:t>
      </w:r>
      <w:proofErr w:type="gramEnd"/>
      <w:r w:rsidRPr="0052243B">
        <w:rPr>
          <w:sz w:val="27"/>
          <w:szCs w:val="27"/>
          <w:lang w:val="ru-RU"/>
        </w:rPr>
        <w:t xml:space="preserve"> </w:t>
      </w:r>
      <w:proofErr w:type="gramStart"/>
      <w:r w:rsidRPr="0052243B">
        <w:rPr>
          <w:sz w:val="27"/>
          <w:szCs w:val="27"/>
          <w:lang w:val="ru-RU"/>
        </w:rPr>
        <w:t>участках, в зданиях, строениях и сооружениях, находящихся в государственной собственности, в схему размещения нестационарных торговых объектов», Приказом Министерства экономики, торговли и предпринимательства Республики Мордовия от 11.05.2021 г. №105-П «Об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 Постановлением Администрации Петровского сельского поселения Дубенского муниципального района от 02.08.2021г. №21 «Об утверждении</w:t>
      </w:r>
      <w:proofErr w:type="gramEnd"/>
      <w:r w:rsidRPr="0052243B">
        <w:rPr>
          <w:sz w:val="27"/>
          <w:szCs w:val="27"/>
          <w:lang w:val="ru-RU"/>
        </w:rPr>
        <w:t xml:space="preserve"> Положения о порядке размещения и функционирования нестационарных торговых объектов потребительского рынка на территории Петровского сельского поселения Дубенского муниципального района Республики Мордовия»,  Устава Петровского сельского поселения Дубенского муниципального района Республики Мордовия, администрация Петровского сельского поселения Дубенского муниципального района </w:t>
      </w:r>
    </w:p>
    <w:p w:rsidR="0052243B" w:rsidRPr="0052243B" w:rsidRDefault="0052243B" w:rsidP="0052243B">
      <w:pPr>
        <w:ind w:firstLine="709"/>
        <w:rPr>
          <w:b/>
          <w:sz w:val="27"/>
          <w:szCs w:val="27"/>
          <w:lang w:val="ru-RU"/>
        </w:rPr>
      </w:pPr>
      <w:r w:rsidRPr="0052243B">
        <w:rPr>
          <w:b/>
          <w:sz w:val="27"/>
          <w:szCs w:val="27"/>
          <w:lang w:val="ru-RU"/>
        </w:rPr>
        <w:t>постановляет:</w:t>
      </w:r>
    </w:p>
    <w:p w:rsidR="0052243B" w:rsidRPr="0052243B" w:rsidRDefault="0052243B" w:rsidP="0052243B">
      <w:pPr>
        <w:rPr>
          <w:sz w:val="27"/>
          <w:szCs w:val="27"/>
          <w:lang w:val="ru-RU"/>
        </w:rPr>
      </w:pPr>
      <w:r>
        <w:rPr>
          <w:sz w:val="27"/>
          <w:szCs w:val="27"/>
          <w:lang w:val="ru-RU"/>
        </w:rPr>
        <w:t>1.</w:t>
      </w:r>
      <w:r w:rsidRPr="0052243B">
        <w:rPr>
          <w:sz w:val="27"/>
          <w:szCs w:val="27"/>
          <w:lang w:val="ru-RU"/>
        </w:rPr>
        <w:t>Утвердить Схему размещения нестационарных торговых объектов на</w:t>
      </w:r>
      <w:r>
        <w:rPr>
          <w:sz w:val="27"/>
          <w:szCs w:val="27"/>
          <w:lang w:val="ru-RU"/>
        </w:rPr>
        <w:t xml:space="preserve"> </w:t>
      </w:r>
      <w:r w:rsidRPr="0052243B">
        <w:rPr>
          <w:sz w:val="27"/>
          <w:szCs w:val="27"/>
          <w:lang w:val="ru-RU"/>
        </w:rPr>
        <w:t>территории Петровского сельского поселения Дубенского муниципального района Республики Мордовия согласно Приложению №1;</w:t>
      </w:r>
    </w:p>
    <w:p w:rsidR="0052243B" w:rsidRPr="0052243B" w:rsidRDefault="0052243B" w:rsidP="0052243B">
      <w:pPr>
        <w:rPr>
          <w:sz w:val="27"/>
          <w:szCs w:val="27"/>
          <w:lang w:val="ru-RU"/>
        </w:rPr>
      </w:pPr>
      <w:r>
        <w:rPr>
          <w:sz w:val="27"/>
          <w:szCs w:val="27"/>
          <w:lang w:val="ru-RU"/>
        </w:rPr>
        <w:t>2.</w:t>
      </w:r>
      <w:r w:rsidRPr="0052243B">
        <w:rPr>
          <w:sz w:val="27"/>
          <w:szCs w:val="27"/>
          <w:lang w:val="ru-RU"/>
        </w:rPr>
        <w:t xml:space="preserve">Утвердить графическую часть Схемы размещения нестационарных торговых объектов на территории Петровского сельского поселения </w:t>
      </w:r>
      <w:r w:rsidRPr="0052243B">
        <w:rPr>
          <w:sz w:val="27"/>
          <w:szCs w:val="27"/>
          <w:lang w:val="ru-RU"/>
        </w:rPr>
        <w:lastRenderedPageBreak/>
        <w:t>Дубенского муниципального района Республики Мордовия согласно Приложению №2;</w:t>
      </w:r>
    </w:p>
    <w:p w:rsidR="0052243B" w:rsidRPr="0052243B" w:rsidRDefault="0052243B" w:rsidP="0052243B">
      <w:pPr>
        <w:rPr>
          <w:sz w:val="27"/>
          <w:szCs w:val="27"/>
          <w:lang w:val="ru-RU"/>
        </w:rPr>
      </w:pPr>
      <w:r>
        <w:rPr>
          <w:sz w:val="27"/>
          <w:szCs w:val="27"/>
          <w:lang w:val="ru-RU"/>
        </w:rPr>
        <w:t>3.</w:t>
      </w:r>
      <w:r w:rsidRPr="0052243B">
        <w:rPr>
          <w:sz w:val="27"/>
          <w:szCs w:val="27"/>
          <w:lang w:val="ru-RU"/>
        </w:rPr>
        <w:t>Признать утратившим силу Постановление администрации Петровского сельского поселения Дубенского муниципального района от 14.06.2012 года №35 «Об утверждении схемы размещения нестационарных объектов торговли на территории Петровского сельского поселения».</w:t>
      </w:r>
    </w:p>
    <w:p w:rsidR="0052243B" w:rsidRDefault="0052243B" w:rsidP="0052243B">
      <w:pPr>
        <w:rPr>
          <w:rFonts w:eastAsia="Arial Unicode MS"/>
          <w:sz w:val="27"/>
          <w:szCs w:val="27"/>
          <w:lang w:val="ru-RU"/>
        </w:rPr>
      </w:pPr>
      <w:r>
        <w:rPr>
          <w:rFonts w:eastAsia="Arial Unicode MS"/>
          <w:sz w:val="27"/>
          <w:szCs w:val="27"/>
          <w:lang w:val="ru-RU"/>
        </w:rPr>
        <w:t>4.</w:t>
      </w:r>
      <w:r w:rsidRPr="0052243B">
        <w:rPr>
          <w:rFonts w:eastAsia="Arial Unicode MS"/>
          <w:sz w:val="27"/>
          <w:szCs w:val="27"/>
          <w:lang w:val="ru-RU"/>
        </w:rPr>
        <w:t>Настоящее постановление вступает в силу после его официального опубликования.</w:t>
      </w:r>
    </w:p>
    <w:p w:rsidR="0052243B" w:rsidRDefault="0052243B" w:rsidP="0052243B">
      <w:pPr>
        <w:rPr>
          <w:rFonts w:eastAsia="Arial Unicode MS"/>
          <w:sz w:val="27"/>
          <w:szCs w:val="27"/>
          <w:lang w:val="ru-RU"/>
        </w:rPr>
      </w:pPr>
    </w:p>
    <w:p w:rsidR="0052243B" w:rsidRPr="0052243B" w:rsidRDefault="0052243B" w:rsidP="0052243B">
      <w:pPr>
        <w:rPr>
          <w:rFonts w:eastAsia="Arial Unicode MS"/>
          <w:sz w:val="27"/>
          <w:szCs w:val="27"/>
          <w:lang w:val="ru-RU"/>
        </w:rPr>
      </w:pPr>
    </w:p>
    <w:p w:rsidR="0052243B" w:rsidRPr="0052243B" w:rsidRDefault="0052243B" w:rsidP="0052243B">
      <w:pPr>
        <w:ind w:firstLine="709"/>
        <w:rPr>
          <w:sz w:val="27"/>
          <w:szCs w:val="27"/>
          <w:lang w:val="ru-RU"/>
        </w:rPr>
      </w:pPr>
    </w:p>
    <w:p w:rsidR="0052243B" w:rsidRDefault="0052243B" w:rsidP="0052243B">
      <w:pPr>
        <w:rPr>
          <w:sz w:val="27"/>
          <w:szCs w:val="27"/>
          <w:lang w:val="ru-RU"/>
        </w:rPr>
      </w:pPr>
      <w:r w:rsidRPr="0052243B">
        <w:rPr>
          <w:sz w:val="27"/>
          <w:szCs w:val="27"/>
          <w:lang w:val="ru-RU"/>
        </w:rPr>
        <w:t xml:space="preserve">Глава Петровского сельского поселения:                               </w:t>
      </w:r>
      <w:proofErr w:type="spellStart"/>
      <w:r w:rsidRPr="0052243B">
        <w:rPr>
          <w:sz w:val="27"/>
          <w:szCs w:val="27"/>
          <w:lang w:val="ru-RU"/>
        </w:rPr>
        <w:t>Н.А.Арапова</w:t>
      </w:r>
      <w:proofErr w:type="spellEnd"/>
      <w:r w:rsidRPr="0052243B">
        <w:rPr>
          <w:sz w:val="27"/>
          <w:szCs w:val="27"/>
          <w:lang w:val="ru-RU"/>
        </w:rPr>
        <w:t xml:space="preserve"> </w:t>
      </w: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Default="004F2F7D" w:rsidP="0052243B">
      <w:pPr>
        <w:rPr>
          <w:sz w:val="27"/>
          <w:szCs w:val="27"/>
          <w:lang w:val="ru-RU"/>
        </w:rPr>
      </w:pPr>
    </w:p>
    <w:p w:rsidR="004F2F7D" w:rsidRPr="004F2F7D" w:rsidRDefault="004F2F7D" w:rsidP="004F2F7D">
      <w:pPr>
        <w:ind w:firstLine="698"/>
        <w:jc w:val="right"/>
        <w:rPr>
          <w:rFonts w:eastAsia="Calibri"/>
          <w:bCs/>
          <w:color w:val="26282F"/>
          <w:lang w:val="ru-RU"/>
        </w:rPr>
      </w:pPr>
      <w:r w:rsidRPr="004F2F7D">
        <w:rPr>
          <w:rFonts w:eastAsia="Calibri"/>
          <w:b/>
          <w:bCs/>
          <w:color w:val="26282F"/>
          <w:lang w:val="ru-RU"/>
        </w:rPr>
        <w:t xml:space="preserve">Приложение № </w:t>
      </w:r>
      <w:r w:rsidRPr="004F2F7D">
        <w:rPr>
          <w:rFonts w:eastAsia="Calibri"/>
          <w:bCs/>
          <w:color w:val="26282F"/>
          <w:lang w:val="ru-RU"/>
        </w:rPr>
        <w:t>1</w:t>
      </w:r>
      <w:r w:rsidRPr="004F2F7D">
        <w:rPr>
          <w:rFonts w:eastAsia="Calibri"/>
          <w:b/>
          <w:highlight w:val="yellow"/>
          <w:lang w:val="ru-RU"/>
        </w:rPr>
        <w:br/>
      </w:r>
      <w:r w:rsidRPr="004F2F7D">
        <w:rPr>
          <w:rFonts w:eastAsia="Calibri"/>
          <w:b/>
          <w:bCs/>
          <w:color w:val="26282F"/>
          <w:lang w:val="ru-RU"/>
        </w:rPr>
        <w:t xml:space="preserve">к Постановлению Администрации </w:t>
      </w:r>
    </w:p>
    <w:p w:rsidR="004F2F7D" w:rsidRPr="004F2F7D" w:rsidRDefault="004F2F7D" w:rsidP="004F2F7D">
      <w:pPr>
        <w:ind w:firstLine="698"/>
        <w:jc w:val="right"/>
        <w:rPr>
          <w:rFonts w:eastAsia="Calibri"/>
          <w:bCs/>
          <w:color w:val="26282F"/>
          <w:lang w:val="ru-RU"/>
        </w:rPr>
      </w:pPr>
      <w:r w:rsidRPr="004F2F7D">
        <w:rPr>
          <w:rFonts w:eastAsia="Calibri"/>
          <w:b/>
          <w:bCs/>
          <w:color w:val="26282F"/>
          <w:lang w:val="ru-RU"/>
        </w:rPr>
        <w:t>Петровского сельского поселения</w:t>
      </w:r>
    </w:p>
    <w:p w:rsidR="004F2F7D" w:rsidRPr="004F2F7D" w:rsidRDefault="004F2F7D" w:rsidP="004F2F7D">
      <w:pPr>
        <w:ind w:firstLine="698"/>
        <w:jc w:val="right"/>
        <w:rPr>
          <w:rFonts w:eastAsia="Calibri"/>
          <w:bCs/>
          <w:color w:val="26282F"/>
          <w:lang w:val="ru-RU"/>
        </w:rPr>
      </w:pPr>
      <w:r w:rsidRPr="004F2F7D">
        <w:rPr>
          <w:rFonts w:eastAsia="Calibri"/>
          <w:b/>
          <w:bCs/>
          <w:color w:val="26282F"/>
          <w:lang w:val="ru-RU"/>
        </w:rPr>
        <w:t>Дубенского муниципального</w:t>
      </w:r>
    </w:p>
    <w:p w:rsidR="004F2F7D" w:rsidRPr="004F2F7D" w:rsidRDefault="004F2F7D" w:rsidP="004F2F7D">
      <w:pPr>
        <w:ind w:firstLine="698"/>
        <w:jc w:val="right"/>
        <w:rPr>
          <w:rFonts w:eastAsia="Calibri"/>
          <w:bCs/>
          <w:color w:val="26282F"/>
          <w:lang w:val="ru-RU"/>
        </w:rPr>
      </w:pPr>
      <w:r w:rsidRPr="004F2F7D">
        <w:rPr>
          <w:rFonts w:eastAsia="Calibri"/>
          <w:b/>
          <w:bCs/>
          <w:color w:val="26282F"/>
          <w:lang w:val="ru-RU"/>
        </w:rPr>
        <w:t xml:space="preserve">района  от </w:t>
      </w:r>
      <w:r w:rsidR="0075602D">
        <w:rPr>
          <w:rFonts w:eastAsia="Calibri"/>
          <w:b/>
          <w:bCs/>
          <w:color w:val="26282F"/>
          <w:lang w:val="ru-RU"/>
        </w:rPr>
        <w:t>21</w:t>
      </w:r>
      <w:r w:rsidR="00C055BD">
        <w:rPr>
          <w:rFonts w:eastAsia="Calibri"/>
          <w:b/>
          <w:bCs/>
          <w:color w:val="26282F"/>
          <w:lang w:val="ru-RU"/>
        </w:rPr>
        <w:t>.09.21</w:t>
      </w:r>
      <w:r w:rsidRPr="004F2F7D">
        <w:rPr>
          <w:rFonts w:eastAsia="Calibri"/>
          <w:b/>
          <w:bCs/>
          <w:color w:val="26282F"/>
          <w:lang w:val="ru-RU"/>
        </w:rPr>
        <w:t>№</w:t>
      </w:r>
      <w:r w:rsidR="00C055BD">
        <w:rPr>
          <w:rFonts w:eastAsia="Calibri"/>
          <w:b/>
          <w:bCs/>
          <w:color w:val="26282F"/>
          <w:lang w:val="ru-RU"/>
        </w:rPr>
        <w:t>2</w:t>
      </w:r>
      <w:r w:rsidR="005E766F">
        <w:rPr>
          <w:rFonts w:eastAsia="Calibri"/>
          <w:b/>
          <w:bCs/>
          <w:color w:val="26282F"/>
          <w:lang w:val="ru-RU"/>
        </w:rPr>
        <w:t>2</w:t>
      </w:r>
      <w:bookmarkStart w:id="0" w:name="_GoBack"/>
      <w:bookmarkEnd w:id="0"/>
    </w:p>
    <w:p w:rsidR="004F2F7D" w:rsidRPr="004F2F7D" w:rsidRDefault="004F2F7D" w:rsidP="004F2F7D">
      <w:pPr>
        <w:ind w:firstLine="698"/>
        <w:jc w:val="right"/>
        <w:rPr>
          <w:rFonts w:ascii="Calibri" w:eastAsia="Calibri" w:hAnsi="Calibri"/>
          <w:b/>
          <w:lang w:val="ru-RU"/>
        </w:rPr>
      </w:pPr>
    </w:p>
    <w:p w:rsidR="004F2F7D" w:rsidRPr="004F2F7D" w:rsidRDefault="004F2F7D" w:rsidP="004F2F7D">
      <w:pPr>
        <w:widowControl w:val="0"/>
        <w:jc w:val="center"/>
        <w:rPr>
          <w:b/>
          <w:bCs/>
          <w:color w:val="26282F"/>
          <w:sz w:val="26"/>
          <w:szCs w:val="26"/>
          <w:lang w:val="ru-RU" w:eastAsia="ru-RU"/>
        </w:rPr>
      </w:pPr>
      <w:bookmarkStart w:id="1" w:name="sub_1000"/>
      <w:bookmarkEnd w:id="1"/>
      <w:r w:rsidRPr="004F2F7D">
        <w:rPr>
          <w:b/>
          <w:bCs/>
          <w:color w:val="26282F"/>
          <w:sz w:val="26"/>
          <w:szCs w:val="26"/>
          <w:lang w:val="ru-RU" w:eastAsia="ru-RU"/>
        </w:rPr>
        <w:t xml:space="preserve">Схема размещения нестационарных торговых объектов на территории    </w:t>
      </w:r>
    </w:p>
    <w:p w:rsidR="004F2F7D" w:rsidRPr="004F2F7D" w:rsidRDefault="004F2F7D" w:rsidP="004F2F7D">
      <w:pPr>
        <w:widowControl w:val="0"/>
        <w:jc w:val="center"/>
        <w:rPr>
          <w:rFonts w:ascii="Courier New" w:hAnsi="Courier New" w:cs="Courier New"/>
          <w:lang w:val="ru-RU" w:eastAsia="ru-RU"/>
        </w:rPr>
      </w:pPr>
      <w:r w:rsidRPr="004F2F7D">
        <w:rPr>
          <w:b/>
          <w:bCs/>
          <w:color w:val="26282F"/>
          <w:sz w:val="26"/>
          <w:szCs w:val="26"/>
          <w:lang w:val="ru-RU" w:eastAsia="ru-RU"/>
        </w:rPr>
        <w:t>Петровское сельское поселение Дубенского муниципального района</w:t>
      </w:r>
    </w:p>
    <w:tbl>
      <w:tblPr>
        <w:tblStyle w:val="2"/>
        <w:tblW w:w="10491" w:type="dxa"/>
        <w:tblInd w:w="-318" w:type="dxa"/>
        <w:tblLayout w:type="fixed"/>
        <w:tblLook w:val="04A0" w:firstRow="1" w:lastRow="0" w:firstColumn="1" w:lastColumn="0" w:noHBand="0" w:noVBand="1"/>
      </w:tblPr>
      <w:tblGrid>
        <w:gridCol w:w="426"/>
        <w:gridCol w:w="1985"/>
        <w:gridCol w:w="1701"/>
        <w:gridCol w:w="1701"/>
        <w:gridCol w:w="1417"/>
        <w:gridCol w:w="1985"/>
        <w:gridCol w:w="1276"/>
      </w:tblGrid>
      <w:tr w:rsidR="004F2F7D" w:rsidRPr="005E766F" w:rsidTr="004F2F7D">
        <w:trPr>
          <w:trHeight w:val="2682"/>
        </w:trPr>
        <w:tc>
          <w:tcPr>
            <w:tcW w:w="426" w:type="dxa"/>
            <w:hideMark/>
          </w:tcPr>
          <w:p w:rsidR="004F2F7D" w:rsidRPr="004F2F7D" w:rsidRDefault="004F2F7D" w:rsidP="004F2F7D">
            <w:pPr>
              <w:widowControl w:val="0"/>
              <w:jc w:val="center"/>
              <w:rPr>
                <w:rFonts w:ascii="Arial" w:hAnsi="Arial"/>
                <w:sz w:val="22"/>
                <w:szCs w:val="22"/>
                <w:lang w:val="ru-RU" w:eastAsia="ru-RU"/>
              </w:rPr>
            </w:pPr>
            <w:r w:rsidRPr="004F2F7D">
              <w:rPr>
                <w:sz w:val="22"/>
                <w:lang w:val="ru-RU" w:eastAsia="ru-RU"/>
              </w:rPr>
              <w:t xml:space="preserve">                                </w:t>
            </w:r>
            <w:r w:rsidRPr="004F2F7D">
              <w:rPr>
                <w:sz w:val="20"/>
                <w:szCs w:val="20"/>
                <w:lang w:val="ru-RU" w:eastAsia="ru-RU"/>
              </w:rPr>
              <w:t xml:space="preserve">№ </w:t>
            </w:r>
            <w:proofErr w:type="gramStart"/>
            <w:r w:rsidRPr="004F2F7D">
              <w:rPr>
                <w:sz w:val="20"/>
                <w:szCs w:val="20"/>
                <w:lang w:val="ru-RU" w:eastAsia="ru-RU"/>
              </w:rPr>
              <w:t>п</w:t>
            </w:r>
            <w:proofErr w:type="gramEnd"/>
            <w:r w:rsidRPr="004F2F7D">
              <w:rPr>
                <w:sz w:val="20"/>
                <w:szCs w:val="20"/>
                <w:lang w:val="ru-RU" w:eastAsia="ru-RU"/>
              </w:rPr>
              <w:t>/п</w:t>
            </w:r>
          </w:p>
        </w:tc>
        <w:tc>
          <w:tcPr>
            <w:tcW w:w="1985" w:type="dxa"/>
            <w:hideMark/>
          </w:tcPr>
          <w:p w:rsidR="004F2F7D" w:rsidRPr="004F2F7D" w:rsidRDefault="004F2F7D" w:rsidP="004F2F7D">
            <w:pPr>
              <w:widowControl w:val="0"/>
              <w:jc w:val="center"/>
              <w:rPr>
                <w:rFonts w:ascii="Arial" w:hAnsi="Arial"/>
                <w:sz w:val="22"/>
                <w:szCs w:val="22"/>
                <w:lang w:val="ru-RU" w:eastAsia="ru-RU"/>
              </w:rPr>
            </w:pPr>
            <w:r w:rsidRPr="004F2F7D">
              <w:rPr>
                <w:sz w:val="20"/>
                <w:szCs w:val="20"/>
                <w:lang w:val="ru-RU" w:eastAsia="ru-RU"/>
              </w:rPr>
              <w:t xml:space="preserve">Адрес нестационарного торгового объекта или адресное обозначение мета расположения </w:t>
            </w:r>
          </w:p>
        </w:tc>
        <w:tc>
          <w:tcPr>
            <w:tcW w:w="1701" w:type="dxa"/>
            <w:hideMark/>
          </w:tcPr>
          <w:p w:rsidR="004F2F7D" w:rsidRPr="004F2F7D" w:rsidRDefault="004F2F7D" w:rsidP="004F2F7D">
            <w:pPr>
              <w:widowControl w:val="0"/>
              <w:jc w:val="center"/>
              <w:rPr>
                <w:rFonts w:ascii="Arial" w:hAnsi="Arial"/>
                <w:sz w:val="22"/>
                <w:szCs w:val="22"/>
                <w:lang w:val="ru-RU" w:eastAsia="ru-RU"/>
              </w:rPr>
            </w:pPr>
            <w:r w:rsidRPr="004F2F7D">
              <w:rPr>
                <w:sz w:val="20"/>
                <w:szCs w:val="20"/>
                <w:lang w:val="ru-RU" w:eastAsia="ru-RU"/>
              </w:rPr>
              <w:t>Вид нестационарного торгового объекта</w:t>
            </w:r>
          </w:p>
        </w:tc>
        <w:tc>
          <w:tcPr>
            <w:tcW w:w="1701" w:type="dxa"/>
            <w:hideMark/>
          </w:tcPr>
          <w:p w:rsidR="004F2F7D" w:rsidRPr="004F2F7D" w:rsidRDefault="004F2F7D" w:rsidP="004F2F7D">
            <w:pPr>
              <w:widowControl w:val="0"/>
              <w:jc w:val="center"/>
              <w:rPr>
                <w:rFonts w:ascii="Arial" w:hAnsi="Arial"/>
                <w:sz w:val="22"/>
                <w:szCs w:val="22"/>
                <w:lang w:val="ru-RU" w:eastAsia="ru-RU"/>
              </w:rPr>
            </w:pPr>
            <w:r w:rsidRPr="004F2F7D">
              <w:rPr>
                <w:sz w:val="20"/>
                <w:szCs w:val="20"/>
                <w:lang w:val="ru-RU" w:eastAsia="ru-RU"/>
              </w:rPr>
              <w:t>Специализация торгового объекта</w:t>
            </w:r>
          </w:p>
        </w:tc>
        <w:tc>
          <w:tcPr>
            <w:tcW w:w="1417" w:type="dxa"/>
            <w:hideMark/>
          </w:tcPr>
          <w:p w:rsidR="004F2F7D" w:rsidRPr="004F2F7D" w:rsidRDefault="004F2F7D" w:rsidP="004F2F7D">
            <w:pPr>
              <w:widowControl w:val="0"/>
              <w:jc w:val="center"/>
              <w:rPr>
                <w:rFonts w:ascii="Arial" w:hAnsi="Arial"/>
                <w:sz w:val="22"/>
                <w:szCs w:val="22"/>
                <w:lang w:val="ru-RU" w:eastAsia="ru-RU"/>
              </w:rPr>
            </w:pPr>
            <w:r w:rsidRPr="004F2F7D">
              <w:rPr>
                <w:sz w:val="20"/>
                <w:szCs w:val="20"/>
                <w:lang w:val="ru-RU" w:eastAsia="ru-RU"/>
              </w:rPr>
              <w:t>Площадь земельного участка/площадь нестационарного торгового объекта</w:t>
            </w:r>
          </w:p>
        </w:tc>
        <w:tc>
          <w:tcPr>
            <w:tcW w:w="1985" w:type="dxa"/>
            <w:hideMark/>
          </w:tcPr>
          <w:p w:rsidR="004F2F7D" w:rsidRPr="004F2F7D" w:rsidRDefault="004F2F7D" w:rsidP="004F2F7D">
            <w:pPr>
              <w:widowControl w:val="0"/>
              <w:jc w:val="center"/>
              <w:rPr>
                <w:rFonts w:ascii="Arial" w:hAnsi="Arial"/>
                <w:sz w:val="22"/>
                <w:szCs w:val="22"/>
                <w:lang w:val="ru-RU" w:eastAsia="ru-RU"/>
              </w:rPr>
            </w:pPr>
            <w:r w:rsidRPr="004F2F7D">
              <w:rPr>
                <w:sz w:val="20"/>
                <w:szCs w:val="20"/>
                <w:lang w:val="ru-RU" w:eastAsia="ru-RU"/>
              </w:rPr>
              <w:t>Форма собственности земельного участка, на котором расположен нестационарный торговый объект, а также наименование органа, уполномоченного на распоряжение соответствующим имуществом</w:t>
            </w:r>
          </w:p>
        </w:tc>
        <w:tc>
          <w:tcPr>
            <w:tcW w:w="1276" w:type="dxa"/>
            <w:hideMark/>
          </w:tcPr>
          <w:p w:rsidR="004F2F7D" w:rsidRPr="004F2F7D" w:rsidRDefault="004F2F7D" w:rsidP="004F2F7D">
            <w:pPr>
              <w:widowControl w:val="0"/>
              <w:jc w:val="center"/>
              <w:rPr>
                <w:rFonts w:cs="Arial"/>
                <w:sz w:val="20"/>
                <w:szCs w:val="20"/>
                <w:lang w:val="ru-RU" w:eastAsia="ru-RU"/>
              </w:rPr>
            </w:pPr>
            <w:r w:rsidRPr="004F2F7D">
              <w:rPr>
                <w:sz w:val="20"/>
                <w:szCs w:val="20"/>
                <w:lang w:val="ru-RU" w:eastAsia="ru-RU"/>
              </w:rPr>
              <w:t>Период размещения нестационарного торгового объекта</w:t>
            </w:r>
          </w:p>
        </w:tc>
      </w:tr>
      <w:tr w:rsidR="004F2F7D" w:rsidRPr="004F2F7D" w:rsidTr="004F2F7D">
        <w:tc>
          <w:tcPr>
            <w:tcW w:w="426"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jc w:val="center"/>
              <w:rPr>
                <w:rFonts w:ascii="Calibri" w:eastAsia="Calibri" w:hAnsi="Calibri"/>
                <w:sz w:val="22"/>
                <w:szCs w:val="22"/>
                <w:lang w:val="ru-RU"/>
              </w:rPr>
            </w:pPr>
            <w:r w:rsidRPr="004F2F7D">
              <w:rPr>
                <w:rFonts w:ascii="Calibri" w:eastAsia="Calibri" w:hAnsi="Calibri"/>
                <w:sz w:val="22"/>
                <w:szCs w:val="22"/>
                <w:lang w:val="ru-RU"/>
              </w:rPr>
              <w:t>1</w:t>
            </w:r>
          </w:p>
        </w:tc>
        <w:tc>
          <w:tcPr>
            <w:tcW w:w="1985"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jc w:val="center"/>
              <w:rPr>
                <w:rFonts w:ascii="Calibri" w:eastAsia="Calibri" w:hAnsi="Calibri"/>
                <w:sz w:val="22"/>
                <w:szCs w:val="22"/>
                <w:lang w:val="ru-RU"/>
              </w:rPr>
            </w:pPr>
            <w:r w:rsidRPr="004F2F7D">
              <w:rPr>
                <w:rFonts w:ascii="Calibri" w:eastAsia="Calibri" w:hAnsi="Calibri"/>
                <w:sz w:val="22"/>
                <w:szCs w:val="22"/>
                <w:lang w:val="ru-RU"/>
              </w:rPr>
              <w:t xml:space="preserve">Республика Мордовия Дубенский район, </w:t>
            </w:r>
            <w:proofErr w:type="gramStart"/>
            <w:r w:rsidRPr="004F2F7D">
              <w:rPr>
                <w:rFonts w:ascii="Calibri" w:eastAsia="Calibri" w:hAnsi="Calibri"/>
                <w:sz w:val="22"/>
                <w:szCs w:val="22"/>
                <w:lang w:val="ru-RU"/>
              </w:rPr>
              <w:t>с</w:t>
            </w:r>
            <w:proofErr w:type="gramEnd"/>
            <w:r w:rsidRPr="004F2F7D">
              <w:rPr>
                <w:rFonts w:ascii="Calibri" w:eastAsia="Calibri" w:hAnsi="Calibri"/>
                <w:sz w:val="22"/>
                <w:szCs w:val="22"/>
                <w:lang w:val="ru-RU"/>
              </w:rPr>
              <w:t>. Петровка</w:t>
            </w:r>
          </w:p>
        </w:tc>
        <w:tc>
          <w:tcPr>
            <w:tcW w:w="1701"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r w:rsidRPr="004F2F7D">
              <w:rPr>
                <w:rFonts w:eastAsia="Calibri"/>
                <w:b/>
                <w:bCs/>
                <w:color w:val="26282F"/>
                <w:lang w:val="ru-RU"/>
              </w:rPr>
              <w:t>объект мобильной торговли</w:t>
            </w:r>
          </w:p>
        </w:tc>
        <w:tc>
          <w:tcPr>
            <w:tcW w:w="1701"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r w:rsidRPr="004F2F7D">
              <w:rPr>
                <w:rFonts w:ascii="Calibri" w:eastAsia="Calibri" w:hAnsi="Calibri"/>
                <w:sz w:val="22"/>
                <w:szCs w:val="22"/>
                <w:lang w:val="ru-RU"/>
              </w:rPr>
              <w:t>Продовольственные товары</w:t>
            </w:r>
          </w:p>
        </w:tc>
        <w:tc>
          <w:tcPr>
            <w:tcW w:w="1417"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r w:rsidRPr="004F2F7D">
              <w:rPr>
                <w:rFonts w:ascii="Calibri" w:eastAsia="Calibri" w:hAnsi="Calibri"/>
                <w:sz w:val="22"/>
                <w:szCs w:val="22"/>
                <w:lang w:val="ru-RU"/>
              </w:rPr>
              <w:t>-</w:t>
            </w:r>
          </w:p>
        </w:tc>
        <w:tc>
          <w:tcPr>
            <w:tcW w:w="1985"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r w:rsidRPr="004F2F7D">
              <w:rPr>
                <w:rFonts w:ascii="Calibri" w:eastAsia="Calibri" w:hAnsi="Calibri"/>
                <w:sz w:val="22"/>
                <w:szCs w:val="22"/>
                <w:lang w:val="ru-RU"/>
              </w:rPr>
              <w:t>Земельный участок, не разграниченная  муниципальная собственность. Администрация Дубенского муниципального района</w:t>
            </w:r>
          </w:p>
        </w:tc>
        <w:tc>
          <w:tcPr>
            <w:tcW w:w="1276" w:type="dxa"/>
            <w:tcBorders>
              <w:top w:val="single" w:sz="4" w:space="0" w:color="auto"/>
              <w:left w:val="single" w:sz="4" w:space="0" w:color="auto"/>
              <w:bottom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r w:rsidRPr="004F2F7D">
              <w:rPr>
                <w:rFonts w:ascii="Calibri" w:eastAsia="Calibri" w:hAnsi="Calibri"/>
                <w:sz w:val="22"/>
                <w:szCs w:val="22"/>
                <w:lang w:val="ru-RU"/>
              </w:rPr>
              <w:t>12 месяцев</w:t>
            </w:r>
          </w:p>
        </w:tc>
      </w:tr>
      <w:tr w:rsidR="004F2F7D" w:rsidRPr="004F2F7D" w:rsidTr="004F2F7D">
        <w:tc>
          <w:tcPr>
            <w:tcW w:w="426"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jc w:val="center"/>
              <w:rPr>
                <w:rFonts w:ascii="Calibri" w:eastAsia="Calibri" w:hAnsi="Calibri"/>
                <w:sz w:val="22"/>
                <w:szCs w:val="22"/>
                <w:lang w:val="ru-RU"/>
              </w:rPr>
            </w:pPr>
          </w:p>
        </w:tc>
        <w:tc>
          <w:tcPr>
            <w:tcW w:w="1985"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jc w:val="center"/>
              <w:rPr>
                <w:rFonts w:ascii="Calibri" w:eastAsia="Calibri" w:hAnsi="Calibri"/>
                <w:sz w:val="22"/>
                <w:szCs w:val="22"/>
                <w:lang w:val="ru-RU"/>
              </w:rPr>
            </w:pPr>
          </w:p>
        </w:tc>
        <w:tc>
          <w:tcPr>
            <w:tcW w:w="1701"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c>
          <w:tcPr>
            <w:tcW w:w="1701"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c>
          <w:tcPr>
            <w:tcW w:w="1417"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c>
          <w:tcPr>
            <w:tcW w:w="1985"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c>
          <w:tcPr>
            <w:tcW w:w="1276" w:type="dxa"/>
            <w:tcBorders>
              <w:top w:val="single" w:sz="4" w:space="0" w:color="auto"/>
              <w:left w:val="single" w:sz="4" w:space="0" w:color="auto"/>
              <w:bottom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r>
      <w:tr w:rsidR="004F2F7D" w:rsidRPr="004F2F7D" w:rsidTr="004F2F7D">
        <w:tc>
          <w:tcPr>
            <w:tcW w:w="426" w:type="dxa"/>
            <w:tcBorders>
              <w:top w:val="single" w:sz="4" w:space="0" w:color="auto"/>
              <w:bottom w:val="single" w:sz="4" w:space="0" w:color="auto"/>
              <w:right w:val="single" w:sz="4" w:space="0" w:color="auto"/>
            </w:tcBorders>
          </w:tcPr>
          <w:p w:rsidR="004F2F7D" w:rsidRPr="004F2F7D" w:rsidRDefault="004F2F7D" w:rsidP="004F2F7D">
            <w:pPr>
              <w:widowControl w:val="0"/>
              <w:jc w:val="center"/>
              <w:rPr>
                <w:sz w:val="22"/>
                <w:szCs w:val="22"/>
                <w:lang w:val="ru-RU" w:eastAsia="ru-RU"/>
              </w:rPr>
            </w:pPr>
          </w:p>
        </w:tc>
        <w:tc>
          <w:tcPr>
            <w:tcW w:w="1985" w:type="dxa"/>
            <w:tcBorders>
              <w:top w:val="single" w:sz="4" w:space="0" w:color="auto"/>
              <w:bottom w:val="single" w:sz="4" w:space="0" w:color="auto"/>
              <w:right w:val="single" w:sz="4" w:space="0" w:color="auto"/>
            </w:tcBorders>
          </w:tcPr>
          <w:p w:rsidR="004F2F7D" w:rsidRPr="004F2F7D" w:rsidRDefault="004F2F7D" w:rsidP="004F2F7D">
            <w:pPr>
              <w:widowControl w:val="0"/>
              <w:jc w:val="center"/>
              <w:rPr>
                <w:sz w:val="22"/>
                <w:szCs w:val="22"/>
                <w:lang w:val="ru-RU" w:eastAsia="ru-RU"/>
              </w:rPr>
            </w:pPr>
          </w:p>
        </w:tc>
        <w:tc>
          <w:tcPr>
            <w:tcW w:w="1701"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c>
          <w:tcPr>
            <w:tcW w:w="1701"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c>
          <w:tcPr>
            <w:tcW w:w="1417"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c>
          <w:tcPr>
            <w:tcW w:w="1985"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c>
          <w:tcPr>
            <w:tcW w:w="1276" w:type="dxa"/>
            <w:tcBorders>
              <w:top w:val="single" w:sz="4" w:space="0" w:color="auto"/>
              <w:left w:val="single" w:sz="4" w:space="0" w:color="auto"/>
              <w:bottom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r>
      <w:tr w:rsidR="004F2F7D" w:rsidRPr="004F2F7D" w:rsidTr="004F2F7D">
        <w:tc>
          <w:tcPr>
            <w:tcW w:w="426" w:type="dxa"/>
            <w:tcBorders>
              <w:top w:val="single" w:sz="4" w:space="0" w:color="auto"/>
              <w:bottom w:val="single" w:sz="4" w:space="0" w:color="auto"/>
              <w:right w:val="single" w:sz="4" w:space="0" w:color="auto"/>
            </w:tcBorders>
          </w:tcPr>
          <w:p w:rsidR="004F2F7D" w:rsidRPr="004F2F7D" w:rsidRDefault="004F2F7D" w:rsidP="004F2F7D">
            <w:pPr>
              <w:widowControl w:val="0"/>
              <w:jc w:val="center"/>
              <w:rPr>
                <w:sz w:val="22"/>
                <w:szCs w:val="22"/>
                <w:lang w:val="ru-RU" w:eastAsia="ru-RU"/>
              </w:rPr>
            </w:pPr>
          </w:p>
        </w:tc>
        <w:tc>
          <w:tcPr>
            <w:tcW w:w="1985" w:type="dxa"/>
            <w:tcBorders>
              <w:top w:val="single" w:sz="4" w:space="0" w:color="auto"/>
              <w:bottom w:val="single" w:sz="4" w:space="0" w:color="auto"/>
              <w:right w:val="single" w:sz="4" w:space="0" w:color="auto"/>
            </w:tcBorders>
          </w:tcPr>
          <w:p w:rsidR="004F2F7D" w:rsidRPr="004F2F7D" w:rsidRDefault="004F2F7D" w:rsidP="004F2F7D">
            <w:pPr>
              <w:widowControl w:val="0"/>
              <w:jc w:val="center"/>
              <w:rPr>
                <w:lang w:val="ru-RU" w:eastAsia="ru-RU"/>
              </w:rPr>
            </w:pPr>
          </w:p>
        </w:tc>
        <w:tc>
          <w:tcPr>
            <w:tcW w:w="1701"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c>
          <w:tcPr>
            <w:tcW w:w="1701"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c>
          <w:tcPr>
            <w:tcW w:w="1417"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c>
          <w:tcPr>
            <w:tcW w:w="1985" w:type="dxa"/>
            <w:tcBorders>
              <w:top w:val="single" w:sz="4" w:space="0" w:color="auto"/>
              <w:bottom w:val="single" w:sz="4" w:space="0" w:color="auto"/>
              <w:right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c>
          <w:tcPr>
            <w:tcW w:w="1276" w:type="dxa"/>
            <w:tcBorders>
              <w:top w:val="single" w:sz="4" w:space="0" w:color="auto"/>
              <w:left w:val="single" w:sz="4" w:space="0" w:color="auto"/>
              <w:bottom w:val="single" w:sz="4" w:space="0" w:color="auto"/>
            </w:tcBorders>
          </w:tcPr>
          <w:p w:rsidR="004F2F7D" w:rsidRPr="004F2F7D" w:rsidRDefault="004F2F7D" w:rsidP="004F2F7D">
            <w:pPr>
              <w:spacing w:after="200" w:line="276" w:lineRule="auto"/>
              <w:rPr>
                <w:rFonts w:ascii="Calibri" w:eastAsia="Calibri" w:hAnsi="Calibri"/>
                <w:sz w:val="22"/>
                <w:szCs w:val="22"/>
                <w:lang w:val="ru-RU"/>
              </w:rPr>
            </w:pPr>
          </w:p>
        </w:tc>
      </w:tr>
    </w:tbl>
    <w:p w:rsidR="004F2F7D" w:rsidRPr="004F2F7D" w:rsidRDefault="004F2F7D" w:rsidP="004F2F7D">
      <w:pPr>
        <w:spacing w:after="200" w:line="276" w:lineRule="auto"/>
        <w:jc w:val="center"/>
        <w:rPr>
          <w:rFonts w:ascii="Calibri" w:eastAsia="Calibri" w:hAnsi="Calibri"/>
          <w:b/>
          <w:color w:val="FF0000"/>
          <w:sz w:val="22"/>
          <w:szCs w:val="22"/>
          <w:lang w:val="ru-RU"/>
        </w:rPr>
      </w:pPr>
    </w:p>
    <w:p w:rsidR="00C632CE" w:rsidRDefault="00C632CE" w:rsidP="00C632CE">
      <w:pPr>
        <w:ind w:firstLine="698"/>
        <w:jc w:val="right"/>
        <w:rPr>
          <w:rFonts w:eastAsia="Calibri"/>
          <w:b/>
          <w:bCs/>
          <w:color w:val="26282F"/>
          <w:lang w:val="ru-RU"/>
        </w:rPr>
      </w:pPr>
    </w:p>
    <w:p w:rsidR="00C632CE" w:rsidRDefault="00C632CE" w:rsidP="00C632CE">
      <w:pPr>
        <w:ind w:firstLine="698"/>
        <w:jc w:val="right"/>
        <w:rPr>
          <w:rFonts w:eastAsia="Calibri"/>
          <w:b/>
          <w:bCs/>
          <w:color w:val="26282F"/>
          <w:lang w:val="ru-RU"/>
        </w:rPr>
      </w:pPr>
    </w:p>
    <w:p w:rsidR="00C632CE" w:rsidRDefault="00C632CE" w:rsidP="00C632CE">
      <w:pPr>
        <w:ind w:firstLine="698"/>
        <w:jc w:val="right"/>
        <w:rPr>
          <w:rFonts w:eastAsia="Calibri"/>
          <w:b/>
          <w:bCs/>
          <w:color w:val="26282F"/>
          <w:lang w:val="ru-RU"/>
        </w:rPr>
      </w:pPr>
    </w:p>
    <w:p w:rsidR="00C632CE" w:rsidRDefault="00C632CE" w:rsidP="00C632CE">
      <w:pPr>
        <w:ind w:firstLine="698"/>
        <w:jc w:val="right"/>
        <w:rPr>
          <w:rFonts w:eastAsia="Calibri"/>
          <w:b/>
          <w:bCs/>
          <w:color w:val="26282F"/>
          <w:lang w:val="ru-RU"/>
        </w:rPr>
      </w:pPr>
    </w:p>
    <w:p w:rsidR="00C632CE" w:rsidRDefault="00C632CE" w:rsidP="00C632CE">
      <w:pPr>
        <w:ind w:firstLine="698"/>
        <w:jc w:val="right"/>
        <w:rPr>
          <w:rFonts w:eastAsia="Calibri"/>
          <w:b/>
          <w:bCs/>
          <w:color w:val="26282F"/>
          <w:lang w:val="ru-RU"/>
        </w:rPr>
      </w:pPr>
    </w:p>
    <w:p w:rsidR="00C632CE" w:rsidRDefault="00C632CE" w:rsidP="00C632CE">
      <w:pPr>
        <w:ind w:firstLine="698"/>
        <w:jc w:val="right"/>
        <w:rPr>
          <w:rFonts w:eastAsia="Calibri"/>
          <w:b/>
          <w:bCs/>
          <w:color w:val="26282F"/>
          <w:lang w:val="ru-RU"/>
        </w:rPr>
      </w:pPr>
    </w:p>
    <w:p w:rsidR="00C632CE" w:rsidRDefault="00C632CE" w:rsidP="00C632CE">
      <w:pPr>
        <w:ind w:firstLine="698"/>
        <w:jc w:val="right"/>
        <w:rPr>
          <w:rFonts w:eastAsia="Calibri"/>
          <w:b/>
          <w:bCs/>
          <w:color w:val="26282F"/>
          <w:lang w:val="ru-RU"/>
        </w:rPr>
      </w:pPr>
    </w:p>
    <w:p w:rsidR="00C632CE" w:rsidRDefault="00C632CE" w:rsidP="00C632CE">
      <w:pPr>
        <w:ind w:firstLine="698"/>
        <w:jc w:val="right"/>
        <w:rPr>
          <w:rFonts w:eastAsia="Calibri"/>
          <w:b/>
          <w:bCs/>
          <w:color w:val="26282F"/>
          <w:lang w:val="ru-RU"/>
        </w:rPr>
      </w:pPr>
    </w:p>
    <w:p w:rsidR="00C632CE" w:rsidRPr="004F2F7D" w:rsidRDefault="00C632CE" w:rsidP="00C632CE">
      <w:pPr>
        <w:ind w:firstLine="698"/>
        <w:jc w:val="right"/>
        <w:rPr>
          <w:rFonts w:eastAsia="Calibri"/>
          <w:bCs/>
          <w:color w:val="26282F"/>
          <w:lang w:val="ru-RU"/>
        </w:rPr>
      </w:pPr>
      <w:r w:rsidRPr="004F2F7D">
        <w:rPr>
          <w:rFonts w:eastAsia="Calibri"/>
          <w:b/>
          <w:bCs/>
          <w:color w:val="26282F"/>
          <w:lang w:val="ru-RU"/>
        </w:rPr>
        <w:lastRenderedPageBreak/>
        <w:t xml:space="preserve">Приложение № </w:t>
      </w:r>
      <w:r>
        <w:rPr>
          <w:rFonts w:eastAsia="Calibri"/>
          <w:bCs/>
          <w:color w:val="26282F"/>
          <w:lang w:val="ru-RU"/>
        </w:rPr>
        <w:t>2</w:t>
      </w:r>
      <w:r w:rsidRPr="004F2F7D">
        <w:rPr>
          <w:rFonts w:eastAsia="Calibri"/>
          <w:b/>
          <w:highlight w:val="yellow"/>
          <w:lang w:val="ru-RU"/>
        </w:rPr>
        <w:br/>
      </w:r>
      <w:r w:rsidRPr="004F2F7D">
        <w:rPr>
          <w:rFonts w:eastAsia="Calibri"/>
          <w:b/>
          <w:bCs/>
          <w:color w:val="26282F"/>
          <w:lang w:val="ru-RU"/>
        </w:rPr>
        <w:t xml:space="preserve">к Постановлению Администрации </w:t>
      </w:r>
    </w:p>
    <w:p w:rsidR="00C632CE" w:rsidRPr="004F2F7D" w:rsidRDefault="00C632CE" w:rsidP="00C632CE">
      <w:pPr>
        <w:ind w:firstLine="698"/>
        <w:jc w:val="right"/>
        <w:rPr>
          <w:rFonts w:eastAsia="Calibri"/>
          <w:bCs/>
          <w:color w:val="26282F"/>
          <w:lang w:val="ru-RU"/>
        </w:rPr>
      </w:pPr>
      <w:r w:rsidRPr="004F2F7D">
        <w:rPr>
          <w:rFonts w:eastAsia="Calibri"/>
          <w:b/>
          <w:bCs/>
          <w:color w:val="26282F"/>
          <w:lang w:val="ru-RU"/>
        </w:rPr>
        <w:t>Петровского сельского поселения</w:t>
      </w:r>
    </w:p>
    <w:p w:rsidR="00C632CE" w:rsidRPr="004F2F7D" w:rsidRDefault="00C632CE" w:rsidP="00C632CE">
      <w:pPr>
        <w:ind w:firstLine="698"/>
        <w:jc w:val="right"/>
        <w:rPr>
          <w:rFonts w:eastAsia="Calibri"/>
          <w:bCs/>
          <w:color w:val="26282F"/>
          <w:lang w:val="ru-RU"/>
        </w:rPr>
      </w:pPr>
      <w:r w:rsidRPr="004F2F7D">
        <w:rPr>
          <w:rFonts w:eastAsia="Calibri"/>
          <w:b/>
          <w:bCs/>
          <w:color w:val="26282F"/>
          <w:lang w:val="ru-RU"/>
        </w:rPr>
        <w:t>Дубенского муниципального</w:t>
      </w:r>
    </w:p>
    <w:p w:rsidR="00C632CE" w:rsidRPr="004F2F7D" w:rsidRDefault="00C632CE" w:rsidP="00C632CE">
      <w:pPr>
        <w:ind w:firstLine="698"/>
        <w:jc w:val="right"/>
        <w:rPr>
          <w:rFonts w:eastAsia="Calibri"/>
          <w:bCs/>
          <w:color w:val="26282F"/>
          <w:lang w:val="ru-RU"/>
        </w:rPr>
      </w:pPr>
      <w:r w:rsidRPr="004F2F7D">
        <w:rPr>
          <w:rFonts w:eastAsia="Calibri"/>
          <w:b/>
          <w:bCs/>
          <w:color w:val="26282F"/>
          <w:lang w:val="ru-RU"/>
        </w:rPr>
        <w:t xml:space="preserve">района  от </w:t>
      </w:r>
      <w:r w:rsidR="0075602D">
        <w:rPr>
          <w:rFonts w:eastAsia="Calibri"/>
          <w:b/>
          <w:bCs/>
          <w:color w:val="26282F"/>
          <w:lang w:val="ru-RU"/>
        </w:rPr>
        <w:t>21</w:t>
      </w:r>
      <w:r w:rsidR="00C055BD">
        <w:rPr>
          <w:rFonts w:eastAsia="Calibri"/>
          <w:b/>
          <w:bCs/>
          <w:color w:val="26282F"/>
          <w:lang w:val="ru-RU"/>
        </w:rPr>
        <w:t>.09.21</w:t>
      </w:r>
      <w:r w:rsidRPr="004F2F7D">
        <w:rPr>
          <w:rFonts w:eastAsia="Calibri"/>
          <w:b/>
          <w:bCs/>
          <w:color w:val="26282F"/>
          <w:lang w:val="ru-RU"/>
        </w:rPr>
        <w:t>№</w:t>
      </w:r>
      <w:r w:rsidR="00C055BD">
        <w:rPr>
          <w:rFonts w:eastAsia="Calibri"/>
          <w:b/>
          <w:bCs/>
          <w:color w:val="26282F"/>
          <w:lang w:val="ru-RU"/>
        </w:rPr>
        <w:t>2</w:t>
      </w:r>
      <w:r w:rsidR="00E76994">
        <w:rPr>
          <w:rFonts w:eastAsia="Calibri"/>
          <w:b/>
          <w:bCs/>
          <w:color w:val="26282F"/>
          <w:lang w:val="ru-RU"/>
        </w:rPr>
        <w:t>3</w:t>
      </w:r>
    </w:p>
    <w:p w:rsidR="00C632CE" w:rsidRDefault="00C632CE" w:rsidP="0052243B">
      <w:pPr>
        <w:rPr>
          <w:sz w:val="27"/>
          <w:szCs w:val="27"/>
          <w:lang w:val="ru-RU"/>
        </w:rPr>
      </w:pPr>
    </w:p>
    <w:p w:rsidR="004F2F7D" w:rsidRPr="0052243B" w:rsidRDefault="00C632CE" w:rsidP="0052243B">
      <w:pPr>
        <w:rPr>
          <w:sz w:val="27"/>
          <w:szCs w:val="27"/>
          <w:lang w:val="ru-RU"/>
        </w:rPr>
      </w:pPr>
      <w:r>
        <w:rPr>
          <w:noProof/>
          <w:sz w:val="27"/>
          <w:szCs w:val="27"/>
          <w:lang w:val="ru-RU" w:eastAsia="ru-RU"/>
        </w:rPr>
        <w:drawing>
          <wp:inline distT="0" distB="0" distL="0" distR="0">
            <wp:extent cx="5311140" cy="4082939"/>
            <wp:effectExtent l="0" t="0" r="3810" b="0"/>
            <wp:docPr id="1" name="Рисунок 1" descr="C:\Users\admin\Desktop\петров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петровка..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1140" cy="4082939"/>
                    </a:xfrm>
                    <a:prstGeom prst="rect">
                      <a:avLst/>
                    </a:prstGeom>
                    <a:noFill/>
                    <a:ln>
                      <a:noFill/>
                    </a:ln>
                  </pic:spPr>
                </pic:pic>
              </a:graphicData>
            </a:graphic>
          </wp:inline>
        </w:drawing>
      </w:r>
    </w:p>
    <w:sectPr w:rsidR="004F2F7D" w:rsidRPr="0052243B" w:rsidSect="004F2F7D">
      <w:pgSz w:w="11906" w:h="16838"/>
      <w:pgMar w:top="1134" w:right="184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F05780"/>
    <w:multiLevelType w:val="hybridMultilevel"/>
    <w:tmpl w:val="856848C6"/>
    <w:lvl w:ilvl="0" w:tplc="A0FA17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1DC"/>
    <w:rsid w:val="003971DC"/>
    <w:rsid w:val="00437C8D"/>
    <w:rsid w:val="004F2F7D"/>
    <w:rsid w:val="0052243B"/>
    <w:rsid w:val="005E766F"/>
    <w:rsid w:val="006E497E"/>
    <w:rsid w:val="0075602D"/>
    <w:rsid w:val="0088556C"/>
    <w:rsid w:val="00BA47D2"/>
    <w:rsid w:val="00C055BD"/>
    <w:rsid w:val="00C632CE"/>
    <w:rsid w:val="00D41269"/>
    <w:rsid w:val="00E769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556C"/>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4F2F7D"/>
    <w:pPr>
      <w:spacing w:after="0" w:line="240" w:lineRule="auto"/>
    </w:pPr>
    <w:rPr>
      <w:rFonts w:ascii="Calibri" w:eastAsia="SimSun" w:hAnsi="Calibri" w:cs="Times New Roman"/>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4F2F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3"/>
    <w:uiPriority w:val="59"/>
    <w:rsid w:val="004F2F7D"/>
    <w:pPr>
      <w:spacing w:after="0" w:line="240" w:lineRule="auto"/>
    </w:pPr>
    <w:rPr>
      <w:rFonts w:eastAsia="SimSun"/>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Balloon Text"/>
    <w:basedOn w:val="a"/>
    <w:link w:val="a5"/>
    <w:uiPriority w:val="99"/>
    <w:semiHidden/>
    <w:unhideWhenUsed/>
    <w:rsid w:val="00C632CE"/>
    <w:rPr>
      <w:rFonts w:ascii="Tahoma" w:hAnsi="Tahoma" w:cs="Tahoma"/>
      <w:sz w:val="16"/>
      <w:szCs w:val="16"/>
    </w:rPr>
  </w:style>
  <w:style w:type="character" w:customStyle="1" w:styleId="a5">
    <w:name w:val="Текст выноски Знак"/>
    <w:basedOn w:val="a0"/>
    <w:link w:val="a4"/>
    <w:uiPriority w:val="99"/>
    <w:semiHidden/>
    <w:rsid w:val="00C632CE"/>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556C"/>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4F2F7D"/>
    <w:pPr>
      <w:spacing w:after="0" w:line="240" w:lineRule="auto"/>
    </w:pPr>
    <w:rPr>
      <w:rFonts w:ascii="Calibri" w:eastAsia="SimSun" w:hAnsi="Calibri" w:cs="Times New Roman"/>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4F2F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3"/>
    <w:uiPriority w:val="59"/>
    <w:rsid w:val="004F2F7D"/>
    <w:pPr>
      <w:spacing w:after="0" w:line="240" w:lineRule="auto"/>
    </w:pPr>
    <w:rPr>
      <w:rFonts w:eastAsia="SimSun"/>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Balloon Text"/>
    <w:basedOn w:val="a"/>
    <w:link w:val="a5"/>
    <w:uiPriority w:val="99"/>
    <w:semiHidden/>
    <w:unhideWhenUsed/>
    <w:rsid w:val="00C632CE"/>
    <w:rPr>
      <w:rFonts w:ascii="Tahoma" w:hAnsi="Tahoma" w:cs="Tahoma"/>
      <w:sz w:val="16"/>
      <w:szCs w:val="16"/>
    </w:rPr>
  </w:style>
  <w:style w:type="character" w:customStyle="1" w:styleId="a5">
    <w:name w:val="Текст выноски Знак"/>
    <w:basedOn w:val="a0"/>
    <w:link w:val="a4"/>
    <w:uiPriority w:val="99"/>
    <w:semiHidden/>
    <w:rsid w:val="00C632CE"/>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42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2D9E4-3ABE-4689-8189-CAF60D3F2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583</Words>
  <Characters>3324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2021-09-14T08:16:00Z</dcterms:created>
  <dcterms:modified xsi:type="dcterms:W3CDTF">2021-11-12T11:27:00Z</dcterms:modified>
</cp:coreProperties>
</file>