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E11D27">
        <w:rPr>
          <w:rFonts w:ascii="Times New Roman" w:hAnsi="Times New Roman" w:cs="Times New Roman"/>
          <w:b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b/>
          <w:sz w:val="28"/>
          <w:szCs w:val="28"/>
        </w:rPr>
        <w:t xml:space="preserve">СКОГО СЕЛЬСКОГО ПОСЕЛЕНИЯ </w:t>
      </w:r>
      <w:r w:rsidRPr="00A12DCE">
        <w:rPr>
          <w:rFonts w:ascii="Times New Roman" w:hAnsi="Times New Roman" w:cs="Times New Roman"/>
          <w:b/>
          <w:sz w:val="28"/>
          <w:szCs w:val="28"/>
        </w:rPr>
        <w:t>ДУБЕНСКОГО МУНИЦИПАЛЬ</w:t>
      </w:r>
      <w:r w:rsidR="00E11D27">
        <w:rPr>
          <w:rFonts w:ascii="Times New Roman" w:hAnsi="Times New Roman" w:cs="Times New Roman"/>
          <w:b/>
          <w:sz w:val="28"/>
          <w:szCs w:val="28"/>
        </w:rPr>
        <w:t>НОГО РАЙОНА РЕСПУБЛИКИ МОРДОВИЯ СЕДЬМ</w:t>
      </w:r>
      <w:r w:rsidR="00B20E6D">
        <w:rPr>
          <w:rFonts w:ascii="Times New Roman" w:hAnsi="Times New Roman" w:cs="Times New Roman"/>
          <w:b/>
          <w:sz w:val="28"/>
          <w:szCs w:val="28"/>
        </w:rPr>
        <w:t>ОГО</w:t>
      </w:r>
      <w:r w:rsidRPr="00A12DCE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08E" w:rsidRPr="00A12DCE" w:rsidRDefault="00B20E6D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208E" w:rsidRPr="00A12DCE" w:rsidRDefault="001B208E" w:rsidP="001B208E">
      <w:pPr>
        <w:widowControl/>
        <w:autoSpaceDE/>
        <w:autoSpaceDN/>
        <w:adjustRightInd/>
        <w:ind w:left="709" w:firstLine="0"/>
        <w:jc w:val="left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   </w:t>
      </w:r>
      <w:r w:rsidR="00B20E6D">
        <w:rPr>
          <w:rFonts w:ascii="Times New Roman" w:hAnsi="Times New Roman" w:cs="Times New Roman"/>
          <w:sz w:val="28"/>
          <w:szCs w:val="28"/>
        </w:rPr>
        <w:t>12.10.2021</w:t>
      </w:r>
      <w:r w:rsidRPr="00A12DCE">
        <w:rPr>
          <w:rFonts w:ascii="Times New Roman" w:hAnsi="Times New Roman" w:cs="Times New Roman"/>
          <w:sz w:val="28"/>
          <w:szCs w:val="28"/>
        </w:rPr>
        <w:t xml:space="preserve">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E41CC">
        <w:rPr>
          <w:rFonts w:ascii="Times New Roman" w:hAnsi="Times New Roman" w:cs="Times New Roman"/>
          <w:sz w:val="28"/>
          <w:szCs w:val="28"/>
        </w:rPr>
        <w:t xml:space="preserve"> 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20E6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11D2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56D73" w:rsidRPr="00456D73">
        <w:rPr>
          <w:rFonts w:ascii="Times New Roman" w:hAnsi="Times New Roman" w:cs="Times New Roman"/>
          <w:sz w:val="28"/>
          <w:szCs w:val="28"/>
        </w:rPr>
        <w:t xml:space="preserve"> </w:t>
      </w:r>
      <w:r w:rsidR="00456D73" w:rsidRPr="00A12D9C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113FB3">
        <w:rPr>
          <w:rFonts w:ascii="Times New Roman" w:hAnsi="Times New Roman" w:cs="Times New Roman"/>
          <w:sz w:val="28"/>
          <w:szCs w:val="28"/>
        </w:rPr>
        <w:t>№</w:t>
      </w:r>
      <w:r w:rsidR="00456D73">
        <w:rPr>
          <w:rFonts w:ascii="Times New Roman" w:hAnsi="Times New Roman" w:cs="Times New Roman"/>
          <w:sz w:val="28"/>
          <w:szCs w:val="28"/>
        </w:rPr>
        <w:t xml:space="preserve"> </w:t>
      </w:r>
      <w:r w:rsidR="00456D73" w:rsidRPr="00A12D9C">
        <w:rPr>
          <w:rFonts w:ascii="Times New Roman" w:hAnsi="Times New Roman" w:cs="Times New Roman"/>
          <w:sz w:val="28"/>
          <w:szCs w:val="28"/>
        </w:rPr>
        <w:t>9</w:t>
      </w:r>
      <w:r w:rsidR="00113FB3">
        <w:rPr>
          <w:rFonts w:ascii="Times New Roman" w:hAnsi="Times New Roman" w:cs="Times New Roman"/>
          <w:sz w:val="28"/>
          <w:szCs w:val="28"/>
        </w:rPr>
        <w:t xml:space="preserve"> </w:t>
      </w:r>
      <w:r w:rsidR="00981E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8E" w:rsidRPr="00A12DCE" w:rsidRDefault="001B208E" w:rsidP="001B208E">
      <w:pPr>
        <w:widowControl/>
        <w:autoSpaceDE/>
        <w:autoSpaceDN/>
        <w:adjustRightInd/>
        <w:ind w:left="709" w:firstLine="567"/>
        <w:rPr>
          <w:rFonts w:ascii="Times New Roman" w:hAnsi="Times New Roman" w:cs="Times New Roman"/>
          <w:b/>
          <w:sz w:val="28"/>
          <w:szCs w:val="28"/>
        </w:rPr>
      </w:pPr>
    </w:p>
    <w:p w:rsidR="001B208E" w:rsidRPr="00981E48" w:rsidRDefault="001B208E" w:rsidP="00981E48">
      <w:pPr>
        <w:jc w:val="center"/>
        <w:rPr>
          <w:rStyle w:val="affff4"/>
          <w:rFonts w:ascii="Times New Roman" w:hAnsi="Times New Roman"/>
          <w:sz w:val="28"/>
          <w:szCs w:val="28"/>
        </w:rPr>
      </w:pPr>
      <w:r w:rsidRPr="00981E48">
        <w:rPr>
          <w:rStyle w:val="affff4"/>
          <w:rFonts w:ascii="Times New Roman" w:hAnsi="Times New Roman"/>
          <w:sz w:val="28"/>
          <w:szCs w:val="28"/>
        </w:rPr>
        <w:t>Об утверждении Положения</w:t>
      </w:r>
    </w:p>
    <w:p w:rsidR="001B208E" w:rsidRPr="00981E48" w:rsidRDefault="001B208E" w:rsidP="00981E48">
      <w:pPr>
        <w:jc w:val="center"/>
        <w:rPr>
          <w:rStyle w:val="affff4"/>
          <w:rFonts w:ascii="Times New Roman" w:hAnsi="Times New Roman"/>
          <w:sz w:val="28"/>
          <w:szCs w:val="28"/>
        </w:rPr>
      </w:pPr>
      <w:r w:rsidRPr="00981E48">
        <w:rPr>
          <w:rStyle w:val="affff4"/>
          <w:rFonts w:ascii="Times New Roman" w:hAnsi="Times New Roman"/>
          <w:sz w:val="28"/>
          <w:szCs w:val="28"/>
        </w:rPr>
        <w:t xml:space="preserve">о Контрольно-счетной комиссии </w:t>
      </w:r>
      <w:proofErr w:type="spellStart"/>
      <w:r w:rsidR="00E11D27">
        <w:rPr>
          <w:rStyle w:val="affff4"/>
          <w:rFonts w:ascii="Times New Roman" w:hAnsi="Times New Roman"/>
          <w:sz w:val="28"/>
          <w:szCs w:val="28"/>
        </w:rPr>
        <w:t>Енгалычев</w:t>
      </w:r>
      <w:r w:rsidR="00B20E6D">
        <w:rPr>
          <w:rStyle w:val="affff4"/>
          <w:rFonts w:ascii="Times New Roman" w:hAnsi="Times New Roman"/>
          <w:sz w:val="28"/>
          <w:szCs w:val="28"/>
        </w:rPr>
        <w:t>ского</w:t>
      </w:r>
      <w:proofErr w:type="spellEnd"/>
      <w:r w:rsidR="00B20E6D">
        <w:rPr>
          <w:rStyle w:val="affff4"/>
          <w:rFonts w:ascii="Times New Roman" w:hAnsi="Times New Roman"/>
          <w:sz w:val="28"/>
          <w:szCs w:val="28"/>
        </w:rPr>
        <w:t xml:space="preserve"> сельского поселения </w:t>
      </w:r>
      <w:r w:rsidRPr="00981E48">
        <w:rPr>
          <w:rStyle w:val="affff4"/>
          <w:rFonts w:ascii="Times New Roman" w:hAnsi="Times New Roman"/>
          <w:sz w:val="28"/>
          <w:szCs w:val="28"/>
        </w:rPr>
        <w:t>Дубенского муниципального района</w:t>
      </w:r>
    </w:p>
    <w:p w:rsidR="001B208E" w:rsidRPr="00E74C9F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jc w:val="left"/>
        <w:rPr>
          <w:rFonts w:ascii="Times New Roman" w:hAnsi="Times New Roman" w:cs="Times New Roman"/>
          <w:caps/>
          <w:sz w:val="28"/>
          <w:szCs w:val="28"/>
        </w:rPr>
      </w:pPr>
    </w:p>
    <w:p w:rsidR="00F4322B" w:rsidRDefault="001B208E" w:rsidP="00F4322B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В соответствии со статьями 157, 264.4, 265, 268.1, 270.2 Бюджетного кодекса Российской Федерации, статьей 38 Федерального закона от 6 октября 2003 года №131-ФЗ «Об общих принципах организации местного самоуправления в Российской Федерации», Федеральным законом от 7 февраля 2011 года №6-ФЗ «Об общих принципах организации деятельности контрольно-счетных органов субъектов Российской Федерации и муниципальных образований», </w:t>
      </w:r>
      <w:r w:rsidR="00E11D27">
        <w:rPr>
          <w:rFonts w:ascii="Times New Roman" w:hAnsi="Times New Roman" w:cs="Times New Roman"/>
          <w:sz w:val="28"/>
          <w:szCs w:val="28"/>
        </w:rPr>
        <w:t>статьей 40</w:t>
      </w:r>
      <w:r w:rsidR="00DF3D97" w:rsidRPr="00A12DCE">
        <w:rPr>
          <w:rFonts w:ascii="Times New Roman" w:hAnsi="Times New Roman" w:cs="Times New Roman"/>
          <w:sz w:val="28"/>
          <w:szCs w:val="28"/>
        </w:rPr>
        <w:t xml:space="preserve"> Устава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A12DC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B208E" w:rsidRPr="00A12DCE" w:rsidRDefault="001B208E" w:rsidP="00F4322B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1. Утвердить Положение о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</w:p>
    <w:p w:rsidR="001B208E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Признать утратившим силу Решение Совета депутатов Дубенского муниципального района от </w:t>
      </w:r>
      <w:r w:rsidR="00B20E6D">
        <w:rPr>
          <w:rFonts w:ascii="Times New Roman" w:hAnsi="Times New Roman" w:cs="Times New Roman"/>
          <w:sz w:val="28"/>
          <w:szCs w:val="28"/>
        </w:rPr>
        <w:t>22 декабря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2011 года №7 «Об утверждении Положения  о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Мордовия».</w:t>
      </w:r>
    </w:p>
    <w:p w:rsidR="008B4169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r w:rsidR="008B4169" w:rsidRPr="00A12DCE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B4169"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proofErr w:type="spellStart"/>
      <w:r w:rsidR="008B4169" w:rsidRPr="00A12DCE">
        <w:rPr>
          <w:rFonts w:ascii="Times New Roman" w:hAnsi="Times New Roman" w:cs="Times New Roman"/>
          <w:sz w:val="28"/>
          <w:szCs w:val="28"/>
        </w:rPr>
        <w:t>http\\dubenki.e-mordovia.ru</w:t>
      </w:r>
      <w:proofErr w:type="spellEnd"/>
      <w:r w:rsidR="008B4169" w:rsidRPr="00A12D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208E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опубликования.</w:t>
      </w:r>
    </w:p>
    <w:p w:rsidR="001B208E" w:rsidRPr="00A12DCE" w:rsidRDefault="005D2194" w:rsidP="000E41CC">
      <w:pPr>
        <w:widowControl/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7CCA" w:rsidRDefault="00AE7CCA" w:rsidP="00AE7CCA">
      <w:pPr>
        <w:ind w:left="993" w:firstLine="567"/>
        <w:rPr>
          <w:sz w:val="28"/>
          <w:szCs w:val="28"/>
        </w:rPr>
      </w:pPr>
    </w:p>
    <w:p w:rsidR="00B20E6D" w:rsidRDefault="00E11D27" w:rsidP="00E11D27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11D27" w:rsidRPr="00E11D27" w:rsidRDefault="00E11D27" w:rsidP="00E11D2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11D2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11D27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</w:p>
    <w:p w:rsidR="00E11D27" w:rsidRPr="00E11D27" w:rsidRDefault="00E11D27" w:rsidP="00E11D2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11D27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A12D9C" w:rsidRPr="00A12D9C">
        <w:rPr>
          <w:rFonts w:ascii="Times New Roman" w:hAnsi="Times New Roman" w:cs="Times New Roman"/>
          <w:sz w:val="28"/>
          <w:szCs w:val="28"/>
        </w:rPr>
        <w:t xml:space="preserve"> </w:t>
      </w:r>
      <w:r w:rsidR="00A12D9C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М.В. Спиридонов</w:t>
      </w:r>
    </w:p>
    <w:p w:rsidR="00B20E6D" w:rsidRDefault="00B20E6D" w:rsidP="00AE7CCA">
      <w:pPr>
        <w:ind w:left="993" w:firstLine="567"/>
        <w:rPr>
          <w:sz w:val="28"/>
          <w:szCs w:val="28"/>
        </w:rPr>
      </w:pPr>
    </w:p>
    <w:p w:rsidR="00B20E6D" w:rsidRDefault="00B20E6D" w:rsidP="00AE7CCA">
      <w:pPr>
        <w:ind w:left="993" w:firstLine="567"/>
        <w:rPr>
          <w:sz w:val="28"/>
          <w:szCs w:val="28"/>
        </w:rPr>
      </w:pPr>
    </w:p>
    <w:p w:rsidR="00F4322B" w:rsidRDefault="00F4322B" w:rsidP="00AE7CCA">
      <w:pPr>
        <w:ind w:firstLine="0"/>
        <w:rPr>
          <w:b/>
          <w:bCs/>
          <w:color w:val="26282F"/>
          <w:sz w:val="28"/>
          <w:szCs w:val="28"/>
        </w:rPr>
      </w:pPr>
    </w:p>
    <w:p w:rsidR="008E0132" w:rsidRDefault="008E0132" w:rsidP="00E11D27">
      <w:pPr>
        <w:ind w:right="-29" w:firstLine="0"/>
        <w:rPr>
          <w:b/>
          <w:bCs/>
          <w:color w:val="26282F"/>
          <w:sz w:val="28"/>
          <w:szCs w:val="28"/>
        </w:rPr>
      </w:pPr>
      <w:bookmarkStart w:id="0" w:name="sub_1000"/>
    </w:p>
    <w:p w:rsidR="00E11D27" w:rsidRDefault="00E11D27" w:rsidP="00E11D27">
      <w:pPr>
        <w:ind w:right="-29" w:firstLine="0"/>
        <w:rPr>
          <w:rFonts w:ascii="Times New Roman" w:hAnsi="Times New Roman"/>
          <w:sz w:val="28"/>
          <w:szCs w:val="28"/>
        </w:rPr>
      </w:pPr>
    </w:p>
    <w:p w:rsidR="001B208E" w:rsidRPr="00A12DCE" w:rsidRDefault="001B208E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  <w:r w:rsidRPr="00A12DCE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1B208E" w:rsidRPr="00A12DCE" w:rsidRDefault="001B208E" w:rsidP="001B208E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r w:rsidRPr="00A12DCE"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E11D27" w:rsidRDefault="00E11D27" w:rsidP="00E11D27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B208E" w:rsidRPr="00A12DCE">
        <w:rPr>
          <w:rFonts w:ascii="Times New Roman" w:hAnsi="Times New Roman"/>
          <w:sz w:val="28"/>
          <w:szCs w:val="28"/>
        </w:rPr>
        <w:t xml:space="preserve">Дубенского муниципального </w:t>
      </w:r>
      <w:r>
        <w:rPr>
          <w:rFonts w:ascii="Times New Roman" w:hAnsi="Times New Roman"/>
          <w:sz w:val="28"/>
          <w:szCs w:val="28"/>
        </w:rPr>
        <w:t xml:space="preserve">района </w:t>
      </w:r>
    </w:p>
    <w:p w:rsidR="001B208E" w:rsidRPr="00A12DCE" w:rsidRDefault="00113FB3" w:rsidP="00E11D27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B20E6D">
        <w:rPr>
          <w:rFonts w:ascii="Times New Roman" w:hAnsi="Times New Roman"/>
          <w:sz w:val="28"/>
          <w:szCs w:val="28"/>
        </w:rPr>
        <w:t>12.10.2021г.</w:t>
      </w:r>
      <w:r>
        <w:rPr>
          <w:rFonts w:ascii="Times New Roman" w:hAnsi="Times New Roman"/>
          <w:sz w:val="28"/>
          <w:szCs w:val="28"/>
        </w:rPr>
        <w:t xml:space="preserve"> </w:t>
      </w:r>
      <w:r w:rsidR="00456D73">
        <w:rPr>
          <w:rFonts w:ascii="Times New Roman" w:hAnsi="Times New Roman"/>
          <w:sz w:val="28"/>
          <w:szCs w:val="28"/>
        </w:rPr>
        <w:t xml:space="preserve">№ </w:t>
      </w:r>
      <w:r w:rsidR="00456D73" w:rsidRPr="00A12D9C">
        <w:rPr>
          <w:rFonts w:ascii="Times New Roman" w:hAnsi="Times New Roman"/>
          <w:sz w:val="28"/>
          <w:szCs w:val="28"/>
        </w:rPr>
        <w:t>9</w:t>
      </w:r>
      <w:r w:rsidR="00981E48">
        <w:rPr>
          <w:rFonts w:ascii="Times New Roman" w:hAnsi="Times New Roman"/>
          <w:sz w:val="28"/>
          <w:szCs w:val="28"/>
        </w:rPr>
        <w:t xml:space="preserve"> </w:t>
      </w:r>
    </w:p>
    <w:p w:rsidR="001B208E" w:rsidRPr="00A12DCE" w:rsidRDefault="001B208E">
      <w:pPr>
        <w:pStyle w:val="1"/>
        <w:rPr>
          <w:sz w:val="28"/>
          <w:szCs w:val="28"/>
        </w:rPr>
      </w:pPr>
    </w:p>
    <w:p w:rsidR="00205B70" w:rsidRPr="00A12DCE" w:rsidRDefault="00205B70" w:rsidP="001D30C3">
      <w:pPr>
        <w:pStyle w:val="1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color w:val="auto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0"/>
    </w:p>
    <w:p w:rsidR="00205B70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1.</w:t>
      </w:r>
      <w:r w:rsidRPr="00A12DCE">
        <w:rPr>
          <w:rFonts w:ascii="Times New Roman" w:hAnsi="Times New Roman" w:cs="Times New Roman"/>
          <w:sz w:val="28"/>
          <w:szCs w:val="28"/>
        </w:rPr>
        <w:t xml:space="preserve"> Статус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11D27" w:rsidRPr="00E11D27" w:rsidRDefault="00E11D27" w:rsidP="00E11D2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" w:name="sub_101"/>
      <w:bookmarkEnd w:id="1"/>
      <w:r w:rsidRPr="00A12DCE">
        <w:rPr>
          <w:rFonts w:ascii="Times New Roman" w:hAnsi="Times New Roman" w:cs="Times New Roman"/>
          <w:sz w:val="28"/>
          <w:szCs w:val="28"/>
        </w:rPr>
        <w:t xml:space="preserve">1.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постоянно действующим органом внешнего муниципального финансового контроля и образуется Советом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" w:name="sub_102"/>
      <w:bookmarkEnd w:id="2"/>
      <w:r w:rsidRPr="00A12DCE">
        <w:rPr>
          <w:rFonts w:ascii="Times New Roman" w:hAnsi="Times New Roman" w:cs="Times New Roman"/>
          <w:sz w:val="28"/>
          <w:szCs w:val="28"/>
        </w:rPr>
        <w:t xml:space="preserve">2.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подотчетна Совету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" w:name="sub_103"/>
      <w:bookmarkEnd w:id="3"/>
      <w:r w:rsidRPr="00A12DCE">
        <w:rPr>
          <w:rFonts w:ascii="Times New Roman" w:hAnsi="Times New Roman" w:cs="Times New Roman"/>
          <w:sz w:val="28"/>
          <w:szCs w:val="28"/>
        </w:rPr>
        <w:t>3. Контрольно-счетная комиссия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обладает организационной и функциональной независимостью и осуществляет свою деятельность самостоятельно. Деятельность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может быть приостановлена, в том числе в связи с досрочным прекращением полномочий Совета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5" w:name="sub_104"/>
      <w:bookmarkEnd w:id="4"/>
      <w:r w:rsidRPr="00A12DCE">
        <w:rPr>
          <w:rFonts w:ascii="Times New Roman" w:hAnsi="Times New Roman" w:cs="Times New Roman"/>
          <w:sz w:val="28"/>
          <w:szCs w:val="28"/>
        </w:rPr>
        <w:t xml:space="preserve">4.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имеет гербовую печать и бланки со своим наименованием и с изображением герба Республики Мордовия.</w:t>
      </w:r>
    </w:p>
    <w:bookmarkEnd w:id="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6" w:name="sub_1002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2.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Правовые основы деятельности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11D27" w:rsidRPr="00E11D27" w:rsidRDefault="00E11D27" w:rsidP="00E11D27"/>
    <w:bookmarkEnd w:id="6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 свою деятельность на основе </w:t>
      </w:r>
      <w:hyperlink r:id="rId6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Конституции</w:t>
        </w:r>
      </w:hyperlink>
      <w:r w:rsidRPr="00E11D27">
        <w:rPr>
          <w:rFonts w:ascii="Times New Roman" w:hAnsi="Times New Roman" w:cs="Times New Roman"/>
          <w:sz w:val="28"/>
          <w:szCs w:val="28"/>
        </w:rPr>
        <w:t xml:space="preserve"> Российской Федерации и в соответствии с </w:t>
      </w:r>
      <w:hyperlink r:id="rId7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Бюджетным кодексом</w:t>
        </w:r>
      </w:hyperlink>
      <w:r w:rsidRPr="00E11D27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8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E11D27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9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E11D27">
        <w:rPr>
          <w:rFonts w:ascii="Times New Roman" w:hAnsi="Times New Roman" w:cs="Times New Roman"/>
          <w:sz w:val="28"/>
          <w:szCs w:val="28"/>
        </w:rPr>
        <w:t xml:space="preserve"> от 7 февраля 2011 года N 6-</w:t>
      </w:r>
      <w:r w:rsidRPr="00A12DCE">
        <w:rPr>
          <w:rFonts w:ascii="Times New Roman" w:hAnsi="Times New Roman" w:cs="Times New Roman"/>
          <w:sz w:val="28"/>
          <w:szCs w:val="28"/>
        </w:rPr>
        <w:t>ФЗ "Об общих принципах организации и деятельности контрольно-счетных органов субъектов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 и муниципальных образований", другими федеральными законами и иными нормативными правовыми актами Российской Федерации, законами и иными нормативными правовыми актами Республики Мордовия, </w:t>
      </w:r>
      <w:hyperlink r:id="rId10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настоящим Положением и иными муниципальными правовыми актами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3.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Принципы деятельности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11D27" w:rsidRPr="00E11D27" w:rsidRDefault="00E11D27" w:rsidP="00E11D27"/>
    <w:bookmarkEnd w:id="7"/>
    <w:p w:rsidR="00205B70" w:rsidRPr="00A12DCE" w:rsidRDefault="00205B70" w:rsidP="007016A3">
      <w:pPr>
        <w:numPr>
          <w:ilvl w:val="0"/>
          <w:numId w:val="2"/>
        </w:numPr>
        <w:tabs>
          <w:tab w:val="left" w:pos="1134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Деятельность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основывается на принципах законности, объективности, эффективности, независимости и гласности.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8" w:name="sub_1004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4.</w:t>
      </w:r>
      <w:r w:rsidRPr="00A12DCE">
        <w:rPr>
          <w:rFonts w:ascii="Times New Roman" w:hAnsi="Times New Roman" w:cs="Times New Roman"/>
          <w:sz w:val="28"/>
          <w:szCs w:val="28"/>
        </w:rPr>
        <w:t xml:space="preserve"> Состав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11D27" w:rsidRPr="00E11D27" w:rsidRDefault="00E11D27" w:rsidP="00E11D2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9" w:name="sub_401"/>
      <w:bookmarkEnd w:id="8"/>
      <w:r w:rsidRPr="00A12DCE">
        <w:rPr>
          <w:rFonts w:ascii="Times New Roman" w:hAnsi="Times New Roman" w:cs="Times New Roman"/>
          <w:sz w:val="28"/>
          <w:szCs w:val="28"/>
        </w:rPr>
        <w:t xml:space="preserve">1.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образуется в составе Председателя и аппарата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0" w:name="sub_402"/>
      <w:bookmarkEnd w:id="9"/>
      <w:r w:rsidRPr="00A12DCE">
        <w:rPr>
          <w:rFonts w:ascii="Times New Roman" w:hAnsi="Times New Roman" w:cs="Times New Roman"/>
          <w:sz w:val="28"/>
          <w:szCs w:val="28"/>
        </w:rPr>
        <w:t>2. Председатель Контрольно-счетной комиссии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должностным лицом контрольно-счетного органа.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1" w:name="sub_403"/>
      <w:bookmarkEnd w:id="10"/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Штатная численность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устанавливается Советом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может быть изменена им по предложению Председателя Контрольно-счетной комиссии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20E6D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 целью приведения в соответствие с объемом полномочий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bookmarkEnd w:id="11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2" w:name="sub_1005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5.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Порядок назначения на должность Председателя и штатных работников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11D27" w:rsidRPr="00E11D27" w:rsidRDefault="00E11D27" w:rsidP="00E11D2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3" w:name="sub_501"/>
      <w:bookmarkEnd w:id="12"/>
      <w:r w:rsidRPr="00A12DCE">
        <w:rPr>
          <w:rFonts w:ascii="Times New Roman" w:hAnsi="Times New Roman" w:cs="Times New Roman"/>
          <w:sz w:val="28"/>
          <w:szCs w:val="28"/>
        </w:rPr>
        <w:t xml:space="preserve">1. Председатель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назначается на должность Советом депутатов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 срок полномочий Совета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4" w:name="sub_502"/>
      <w:bookmarkEnd w:id="13"/>
      <w:r w:rsidRPr="00A12DCE">
        <w:rPr>
          <w:rFonts w:ascii="Times New Roman" w:hAnsi="Times New Roman" w:cs="Times New Roman"/>
          <w:sz w:val="28"/>
          <w:szCs w:val="28"/>
        </w:rPr>
        <w:t>2. Предложения о кандидатурах на должность Председателя Контрольно-счетной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вносятся в Совет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14"/>
    <w:p w:rsidR="00205B70" w:rsidRPr="00A12DCE" w:rsidRDefault="00D861A6" w:rsidP="00C16F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05B70" w:rsidRPr="00A12DCE">
        <w:rPr>
          <w:rFonts w:ascii="Times New Roman" w:hAnsi="Times New Roman" w:cs="Times New Roman"/>
          <w:sz w:val="28"/>
          <w:szCs w:val="28"/>
        </w:rPr>
        <w:t>)</w:t>
      </w:r>
      <w:r w:rsidR="00591121" w:rsidRPr="00A12DCE"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91121"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205B70" w:rsidRPr="00A12DCE">
        <w:rPr>
          <w:rFonts w:ascii="Times New Roman" w:hAnsi="Times New Roman" w:cs="Times New Roman"/>
          <w:sz w:val="28"/>
          <w:szCs w:val="28"/>
        </w:rPr>
        <w:t>;</w:t>
      </w:r>
    </w:p>
    <w:p w:rsidR="00205B70" w:rsidRPr="00A12DCE" w:rsidRDefault="00D861A6" w:rsidP="00C16F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) депутатами Совета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- не менее одной трети от установленного числа депутатов Совета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</w:t>
      </w:r>
      <w:r w:rsidR="00591121" w:rsidRPr="00A12DCE">
        <w:rPr>
          <w:rFonts w:ascii="Times New Roman" w:hAnsi="Times New Roman" w:cs="Times New Roman"/>
          <w:sz w:val="28"/>
          <w:szCs w:val="28"/>
        </w:rPr>
        <w:t>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5" w:name="sub_503"/>
      <w:r w:rsidRPr="00A12DCE">
        <w:rPr>
          <w:rFonts w:ascii="Times New Roman" w:hAnsi="Times New Roman" w:cs="Times New Roman"/>
          <w:sz w:val="28"/>
          <w:szCs w:val="28"/>
        </w:rPr>
        <w:t xml:space="preserve">3. На должность Председателя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назначается гражданин Российской Федерации, имеющий высшее образование и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6" w:name="sub_504"/>
      <w:bookmarkEnd w:id="15"/>
      <w:r w:rsidRPr="00A12DCE">
        <w:rPr>
          <w:rFonts w:ascii="Times New Roman" w:hAnsi="Times New Roman" w:cs="Times New Roman"/>
          <w:sz w:val="28"/>
          <w:szCs w:val="28"/>
        </w:rPr>
        <w:t xml:space="preserve">4. Гражданин Российской Федерации не может быть назначен на должность Председателя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случае:</w:t>
      </w:r>
    </w:p>
    <w:bookmarkEnd w:id="16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наличия у него неснятой или непогашенной судимости;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признания его недееспособным или ограниченно дееспособным решением суда, вступившим в законную силу;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4)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</w:t>
      </w:r>
    </w:p>
    <w:p w:rsidR="00591121" w:rsidRPr="00A12DCE" w:rsidRDefault="00591121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Граждане, замещающие муниципальные должности в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не могут состоять в близком родстве или свойстве (родители, супруги, дети, братья, сестры, а также братья, сестры, родители, дети супругов и супруги детей) с главой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руководителями судебных и правоохранительных органов, расположенных на территории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  <w:proofErr w:type="gramEnd"/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7" w:name="sub_505"/>
      <w:r w:rsidRPr="00A12DCE">
        <w:rPr>
          <w:rFonts w:ascii="Times New Roman" w:hAnsi="Times New Roman" w:cs="Times New Roman"/>
          <w:sz w:val="28"/>
          <w:szCs w:val="28"/>
        </w:rPr>
        <w:t xml:space="preserve">5. Председатель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может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8" w:name="sub_506"/>
      <w:bookmarkEnd w:id="17"/>
      <w:r w:rsidRPr="00A12DCE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лица, претендующие на замещение указанной должности,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Республики Мордовия, муниципальными нормативными правовыми актами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proofErr w:type="gram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9" w:name="sub_507"/>
      <w:bookmarkEnd w:id="18"/>
      <w:r w:rsidRPr="00A12DCE">
        <w:rPr>
          <w:rFonts w:ascii="Times New Roman" w:hAnsi="Times New Roman" w:cs="Times New Roman"/>
          <w:sz w:val="28"/>
          <w:szCs w:val="28"/>
        </w:rPr>
        <w:t xml:space="preserve">7. Порядок рассмотрения кандидатур на должность Председателя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устанавливается регламентом Совета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0" w:name="sub_508"/>
      <w:bookmarkEnd w:id="19"/>
      <w:r w:rsidRPr="00A12DCE">
        <w:rPr>
          <w:rFonts w:ascii="Times New Roman" w:hAnsi="Times New Roman" w:cs="Times New Roman"/>
          <w:sz w:val="28"/>
          <w:szCs w:val="28"/>
        </w:rPr>
        <w:t xml:space="preserve">8. Штатные работники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назначаются Председателем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1" w:name="sub_509"/>
      <w:bookmarkEnd w:id="20"/>
      <w:r w:rsidRPr="00A12DCE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Права, обязанности и ответственность должностных лиц Контрольно-счетной комиссии определяются </w:t>
      </w:r>
      <w:hyperlink r:id="rId11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981E48">
        <w:rPr>
          <w:rFonts w:ascii="Times New Roman" w:hAnsi="Times New Roman" w:cs="Times New Roman"/>
          <w:sz w:val="28"/>
          <w:szCs w:val="28"/>
        </w:rPr>
        <w:t>№</w:t>
      </w:r>
      <w:r w:rsidRPr="00A12DCE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</w:t>
      </w:r>
      <w:hyperlink r:id="rId12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Бюджетным кодексом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3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от 7 февраля 2011 года </w:t>
      </w:r>
      <w:r w:rsidR="00981E48">
        <w:rPr>
          <w:rFonts w:ascii="Times New Roman" w:hAnsi="Times New Roman" w:cs="Times New Roman"/>
          <w:sz w:val="28"/>
          <w:szCs w:val="28"/>
        </w:rPr>
        <w:t>№</w:t>
      </w:r>
      <w:r w:rsidRPr="00A12DCE">
        <w:rPr>
          <w:rFonts w:ascii="Times New Roman" w:hAnsi="Times New Roman" w:cs="Times New Roman"/>
          <w:sz w:val="28"/>
          <w:szCs w:val="28"/>
        </w:rPr>
        <w:t xml:space="preserve"> 6-ФЗ "Об общих принципах организации и деятельности контрольно-счетных органов субъектов Российской Федерации и муниципальных образований", законами Республики Мордовия, </w:t>
      </w:r>
      <w:hyperlink r:id="rId14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настоящим Положением.</w:t>
      </w:r>
    </w:p>
    <w:p w:rsidR="00747883" w:rsidRPr="00A12DCE" w:rsidRDefault="00747883" w:rsidP="00C16FF8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2" w:name="sub_1006"/>
      <w:bookmarkEnd w:id="21"/>
    </w:p>
    <w:p w:rsidR="00C838FC" w:rsidRDefault="00C838FC" w:rsidP="00C16FF8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Статья 6. 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Гарантии статуса должностных лиц контрольно-счетных органов</w:t>
      </w:r>
    </w:p>
    <w:p w:rsidR="00E11D27" w:rsidRPr="00E11D27" w:rsidRDefault="00E11D27" w:rsidP="00E11D27"/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1. Председатель, инспекторы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являются должностными лицами </w:t>
      </w:r>
      <w:r w:rsidRPr="00A12DCE">
        <w:rPr>
          <w:rFonts w:ascii="Times New Roman" w:hAnsi="Times New Roman" w:cs="Times New Roman"/>
          <w:sz w:val="28"/>
          <w:szCs w:val="28"/>
        </w:rPr>
        <w:t>Контрольно-счетной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2. </w:t>
      </w:r>
      <w:proofErr w:type="gramStart"/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Воздействие в какой-либо форме на должностных лиц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либо распространение заведомо ложной информации об их деятельности влекут за собой</w:t>
      </w:r>
      <w:proofErr w:type="gramEnd"/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ответственность, установленную законодательством Российской Федерации и (или) законодательством субъекта Российской Федерации.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 xml:space="preserve">3. Должностные лица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подлежат государственной защите 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4. Должностные лица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обладают гарантиями профессиональной независимости.</w:t>
      </w:r>
    </w:p>
    <w:p w:rsidR="00C838FC" w:rsidRPr="00A12DCE" w:rsidRDefault="00C838FC" w:rsidP="00C838FC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05B70" w:rsidRDefault="007016A3" w:rsidP="00C838FC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7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Полномочия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11D27" w:rsidRPr="00E11D27" w:rsidRDefault="00E11D27" w:rsidP="00E11D2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3" w:name="sub_601"/>
      <w:bookmarkEnd w:id="22"/>
      <w:r w:rsidRPr="00A12DCE">
        <w:rPr>
          <w:rFonts w:ascii="Times New Roman" w:hAnsi="Times New Roman" w:cs="Times New Roman"/>
          <w:sz w:val="28"/>
          <w:szCs w:val="28"/>
        </w:rPr>
        <w:t xml:space="preserve">1.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 следующие основные полномочия:</w:t>
      </w:r>
    </w:p>
    <w:bookmarkEnd w:id="23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исполнением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2) экспертиза проекта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3) внешняя проверка годового отчета об исполнении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4) организация и осуществление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средств, получаемых бюджетом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из иных источников, предусмотренных законодательством Российской Федерации;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5)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соблюдением установленного порядка управления и распоряжения имуществом, находящимся в муниципальной собственности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охраняемыми результатами интеллектуальной деятельности и средствами индивидуализации, принадлежащими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Дубенскому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муниципальному району;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имущества, находящегося в муниципальной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собственности;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7) финансово-экономическая экспертиза проектов муниципальных правовых актов (включая обоснованность финансово-экономических обоснований) в части,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касающейся расходных обязательств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муниципальных программ;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8) анализ бюджетного процесса 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Pr="00A12DCE">
        <w:rPr>
          <w:rFonts w:ascii="Times New Roman" w:hAnsi="Times New Roman" w:cs="Times New Roman"/>
          <w:sz w:val="28"/>
          <w:szCs w:val="28"/>
        </w:rPr>
        <w:t xml:space="preserve"> и подготовка предложений, направленных на его совершенствование;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9) подготовка информации о ходе исполнения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 результатах проведенных контрольных и экспертно-аналитических мероприятий и представление такой информации в Совет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10) участие в пределах полномочий в мероприятиях, направленных на противодействие коррупции;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11) иные полномочия в сфере внешнего муниципального финансового контроля, установленные федеральными законами, законами Республики Мордовия, настоящим Уставом и нормативными правовыми актами Совета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4" w:name="sub_602"/>
      <w:r w:rsidRPr="00A12DCE">
        <w:rPr>
          <w:rFonts w:ascii="Times New Roman" w:hAnsi="Times New Roman" w:cs="Times New Roman"/>
          <w:sz w:val="28"/>
          <w:szCs w:val="28"/>
        </w:rPr>
        <w:t xml:space="preserve">2.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помимо полномочий, предусмотренных </w:t>
      </w:r>
      <w:hyperlink w:anchor="sub_601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1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настоящей статьи, осуществляет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поступивших в бюджеты поселений, входящих в состав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5" w:name="sub_603"/>
      <w:bookmarkEnd w:id="24"/>
      <w:r w:rsidRPr="00A12DCE">
        <w:rPr>
          <w:rFonts w:ascii="Times New Roman" w:hAnsi="Times New Roman" w:cs="Times New Roman"/>
          <w:sz w:val="28"/>
          <w:szCs w:val="28"/>
        </w:rPr>
        <w:t xml:space="preserve">3. Внешний финансовый контроль осуществляется Контрольно-счетной комиссией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2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1) в отношении органов местного самоуправления и муниципальных учреждений, а также иных организаций, если они используют имущество, находящееся в собственности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2) в отношении иных организаций путем осуществления проверки соблюдения условий получения ими субсидий, кредитов, гарантий за счет средств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 контроля за деятельностью главных распорядителей (распорядителей) и получателей средств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предоставивших указанные средства, в случаях, если возможность проверок указанных организаций установлена в договорах о предоставлении субсидий, кредитов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, гарантий за счет средств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26" w:name="sub_1007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8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Стандарты внешнего муниципального финансового контроля</w:t>
      </w:r>
    </w:p>
    <w:p w:rsidR="00E11D27" w:rsidRPr="00E11D27" w:rsidRDefault="00E11D27" w:rsidP="00E11D2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7" w:name="sub_701"/>
      <w:bookmarkEnd w:id="26"/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1.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при осуществлении внешнего муниципального финансового контроля руководствуется </w:t>
      </w:r>
      <w:hyperlink r:id="rId15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законодательством Российской Федерации, законодательством Республики Мордовия, муниципальными нормативными правовыми актами, а также стандартами внешнего государственного и муниципального финансового контроля.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8" w:name="sub_702"/>
      <w:bookmarkEnd w:id="27"/>
      <w:r w:rsidRPr="00A12DCE">
        <w:rPr>
          <w:rFonts w:ascii="Times New Roman" w:hAnsi="Times New Roman" w:cs="Times New Roman"/>
          <w:sz w:val="28"/>
          <w:szCs w:val="28"/>
        </w:rPr>
        <w:t>2. Стандарты внешнего муниципального финансового контроля для проведения контрольных и экспертно-аналитических мероприятий утверждаются Контрольно-счетной комиссией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28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в отношении органов местного самоуправления и муниципальных органов, муниципальных учреждений - в соответствии с общими требованиями, утвержденными Счетной палатой Российской Федерации и (или) Счетной палатой Республики Мордовия;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в отношении иных организаций - в соответствии с общими требованиями, установленными федеральным законом.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9" w:name="sub_703"/>
      <w:r w:rsidRPr="00A12DCE">
        <w:rPr>
          <w:rFonts w:ascii="Times New Roman" w:hAnsi="Times New Roman" w:cs="Times New Roman"/>
          <w:sz w:val="28"/>
          <w:szCs w:val="28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0" w:name="sub_704"/>
      <w:bookmarkEnd w:id="29"/>
      <w:r w:rsidRPr="00A12DCE">
        <w:rPr>
          <w:rFonts w:ascii="Times New Roman" w:hAnsi="Times New Roman" w:cs="Times New Roman"/>
          <w:sz w:val="28"/>
          <w:szCs w:val="28"/>
        </w:rPr>
        <w:t>4. Стандарты внешнего муниципального финансового контроля Контрольно-счетной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могут противоречить законодательству Российской Федерации и (или) законодательству Республики Мордовия.</w:t>
      </w:r>
    </w:p>
    <w:bookmarkEnd w:id="30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A12281" w:rsidRDefault="007016A3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31" w:name="sub_1008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9</w:t>
      </w:r>
      <w:r w:rsidR="00A12281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. </w:t>
      </w:r>
      <w:r w:rsidR="00A12281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Планирование деятельности контрольно-счетных органов</w:t>
      </w:r>
    </w:p>
    <w:p w:rsidR="00E11D27" w:rsidRPr="00E11D27" w:rsidRDefault="00E11D27" w:rsidP="00E11D27"/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1. </w:t>
      </w:r>
      <w:r w:rsidR="008037DB">
        <w:rPr>
          <w:rFonts w:ascii="Times New Roman" w:hAnsi="Times New Roman" w:cs="Times New Roman"/>
          <w:sz w:val="28"/>
          <w:szCs w:val="28"/>
        </w:rPr>
        <w:t>Контрольно-счетная комиссия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осуществляет свою деятельность на основе плана, который разрабатываются и утверждаются ими самостоятельно.</w:t>
      </w:r>
    </w:p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2. Планирование деятельности осуществляется с учетом результатов контрольных и экспертно-аналитических мероприятий, а также на основании поручений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Совета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, главы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Дубенского муниципального района.</w:t>
      </w:r>
    </w:p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3. Порядок включения в планы деятельности </w:t>
      </w:r>
      <w:r w:rsidRPr="00A12DCE">
        <w:rPr>
          <w:rFonts w:ascii="Times New Roman" w:hAnsi="Times New Roman" w:cs="Times New Roman"/>
          <w:sz w:val="28"/>
          <w:szCs w:val="28"/>
        </w:rPr>
        <w:t>Контрольно-счетной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поручений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Совета депутатов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Дубенского муниципального района, главы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устанавливается нормативными правовыми актами представительных органов муниципальных образований.</w:t>
      </w:r>
    </w:p>
    <w:p w:rsidR="00A12281" w:rsidRPr="00A12DCE" w:rsidRDefault="00A12281" w:rsidP="00C16FF8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05B70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10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Формы и порядок осуществления Контрольно-счетной комиссией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205B70" w:rsidRPr="00A12DCE">
        <w:rPr>
          <w:rFonts w:ascii="Times New Roman" w:hAnsi="Times New Roman" w:cs="Times New Roman"/>
          <w:sz w:val="28"/>
          <w:szCs w:val="28"/>
        </w:rPr>
        <w:lastRenderedPageBreak/>
        <w:t>района внешнего муниципального финансового контроля</w:t>
      </w:r>
    </w:p>
    <w:p w:rsidR="00E11D27" w:rsidRPr="00E11D27" w:rsidRDefault="00E11D27" w:rsidP="00E11D2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2" w:name="sub_801"/>
      <w:bookmarkEnd w:id="31"/>
      <w:r w:rsidRPr="00A12DCE">
        <w:rPr>
          <w:rFonts w:ascii="Times New Roman" w:hAnsi="Times New Roman" w:cs="Times New Roman"/>
          <w:sz w:val="28"/>
          <w:szCs w:val="28"/>
        </w:rPr>
        <w:t xml:space="preserve">1. Внешний муниципальный финансовый контроль осуществляется Контрольно-счетной комиссией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форме контрольных или экспертно-аналитических мероприятий.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3" w:name="sub_802"/>
      <w:bookmarkEnd w:id="32"/>
      <w:r w:rsidRPr="00A12DCE">
        <w:rPr>
          <w:rFonts w:ascii="Times New Roman" w:hAnsi="Times New Roman" w:cs="Times New Roman"/>
          <w:sz w:val="28"/>
          <w:szCs w:val="28"/>
        </w:rPr>
        <w:t xml:space="preserve">2. Контрольные мероприятия проводятся на основании годового плана деятельности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утверждаемого Председателем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33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Контрольные мероприятия проводятся по месту расположения проверяемых объектов или путем истребования документов, необходимых для проведения проверки. О проведении контрольного мероприятия Председателем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D86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издается распоряжение, которое должно содержать следующую информацию: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основание для проведения контрольного мероприятия (годовой план деятельности Контрольно-счетной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района);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наименование проверяемого объекта контроля;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3) краткое описание содержания контрольного мероприятия;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4) перечень должностных лиц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уполномоченных на проведение данного контрольного мероприятия;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5) планируемые сроки проведения контрольного мероприятия.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4" w:name="sub_803"/>
      <w:r w:rsidRPr="00A12DCE">
        <w:rPr>
          <w:rFonts w:ascii="Times New Roman" w:hAnsi="Times New Roman" w:cs="Times New Roman"/>
          <w:sz w:val="28"/>
          <w:szCs w:val="28"/>
        </w:rPr>
        <w:t xml:space="preserve">3. В целях проведения контрольных и экспертно-аналитических мероприятий Контрольно-счетной комиссией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могут направляться запросы о представлении информации и материалов в органы местного самоуправления и муниципальные органы, организации, в отношении которых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вправе осуществлять внешний муниципальный финансовый контроль.</w:t>
      </w:r>
    </w:p>
    <w:bookmarkEnd w:id="34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Запросы подписываются Председателем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направляются в указанные органы и организации почтовой связью либо с использованием электронной связи.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вправе запрашивать информацию, документы и материалы, если такие информация, документы и материалы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уже были представлены.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5" w:name="sub_804"/>
      <w:r w:rsidRPr="00A12DCE">
        <w:rPr>
          <w:rFonts w:ascii="Times New Roman" w:hAnsi="Times New Roman" w:cs="Times New Roman"/>
          <w:sz w:val="28"/>
          <w:szCs w:val="28"/>
        </w:rPr>
        <w:t xml:space="preserve">4. При проведении контрольного мероприятия Контрольно-счетной комиссией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составляется соответствующий акт (акты), который доводится до сведения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руководителей проверяемых органов и организаций.</w:t>
      </w:r>
    </w:p>
    <w:bookmarkEnd w:id="3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За достоверность фактов, изложенных в акте, должностные лица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осуществляющие контрольное мероприятие, несут персональную ответственность.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Акт подписывается должностными лицами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осуществляющими контрольное мероприятие. В десятидневный срок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должностными лицами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акт доводится до сведения руководителя проверяемого органа или организации.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Акт направляется руководителю проверяемого органа или организации по почте заказным письмом или передается иным способом, свидетельствующим о дате его получения. В этом случае к экземпляру акта, оставшемуся на хранении в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прилагаются документы, подтверждающие факт почтового отправления или иного способа передачи акта руководителю проверяемого органа или организации.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Пояснения и замечания руководителей проверяемых органов и организаций прилагаются к акту проверки и в дальнейшем являются его неотъемлемой частью.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6" w:name="sub_805"/>
      <w:r w:rsidRPr="00A12DCE">
        <w:rPr>
          <w:rFonts w:ascii="Times New Roman" w:hAnsi="Times New Roman" w:cs="Times New Roman"/>
          <w:sz w:val="28"/>
          <w:szCs w:val="28"/>
        </w:rPr>
        <w:t xml:space="preserve">5. На основании акта (актов) Контрольно-счетной комиссией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составляется отчет.</w:t>
      </w:r>
    </w:p>
    <w:bookmarkEnd w:id="36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Отчет подписывается Председателем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направляется </w:t>
      </w:r>
      <w:r w:rsidR="00546343"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в Совет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7" w:name="sub_806"/>
      <w:r w:rsidRPr="00A12DCE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При проведении экспертно-аналитического мероприятия Контрольно-счетной комиссией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составляются отчет или заключение, которые подписываются председателем Контрольно-счетной комиссией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направляются в Совет депутатов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</w:p>
    <w:p w:rsidR="00A12281" w:rsidRDefault="007016A3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Статья 11</w:t>
      </w:r>
      <w:r w:rsidR="00A12281" w:rsidRPr="00A12DCE">
        <w:rPr>
          <w:rFonts w:ascii="Times New Roman" w:hAnsi="Times New Roman" w:cs="Times New Roman"/>
          <w:b/>
          <w:sz w:val="28"/>
          <w:szCs w:val="28"/>
        </w:rPr>
        <w:t>.</w:t>
      </w:r>
      <w:r w:rsidR="00A12281" w:rsidRPr="00A12DCE">
        <w:rPr>
          <w:rFonts w:ascii="Times New Roman" w:hAnsi="Times New Roman" w:cs="Times New Roman"/>
          <w:sz w:val="28"/>
          <w:szCs w:val="28"/>
        </w:rPr>
        <w:t xml:space="preserve"> Права, обязанности и ответственность должностных лиц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12281"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E11D27" w:rsidRPr="00A12DCE" w:rsidRDefault="00E11D27" w:rsidP="00A12281">
      <w:pPr>
        <w:rPr>
          <w:rFonts w:ascii="Times New Roman" w:hAnsi="Times New Roman" w:cs="Times New Roman"/>
          <w:sz w:val="28"/>
          <w:szCs w:val="28"/>
        </w:rPr>
      </w:pP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1. Должностные лица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при осуществлении возложенных на них должностных полномочий имеют право: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1) беспрепятственно входить на территорию и в помещения, занимаемые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3)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государственной власти и государственных органов субъектов Российской Федерации, органов территориальных государственных внебюджетных фондов, органов местного самоуправления и муниципальных органов, организаций;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8) знакомиться с технической документацией к электронным базам данных;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9) составлять протоколы об административных правонарушениях, если такое право предусмотрено законодательством Российской Федерации.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Должностные лица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в случае опечатывания касс, кассовых и служебных помещений, складов и архивов, изъятия документов и материалов, должны незамедлительно (в течение 24 часов) уведомить об этом председателя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района. Порядок и форма уведомления определяются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законами Республики Мордовия.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3. Должностные лица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4. Должностные лица контрольно-счетных органов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 объективно и достоверно отражать их результаты в соответствующих актах, отчетах и заключениях контрольно-счетного органа.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5. Должностные лица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6. Председатель,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вправе участвовать в заседаниях представительного органа муниципального образования Совета депутатов и в заседаниях иных органов местного самоуправления. Указанные лица вправе участвовать в заседаниях комитетов, комиссий и рабочих групп, создаваемых Советом депутатов.</w:t>
      </w:r>
    </w:p>
    <w:bookmarkEnd w:id="3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38" w:name="sub_1009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12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Меры реагирования Контрольно-счетной комиссии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результатам внешнего муниципального финансового контроля</w:t>
      </w:r>
    </w:p>
    <w:p w:rsidR="00E11D27" w:rsidRPr="00E11D27" w:rsidRDefault="00E11D27" w:rsidP="00E11D2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9" w:name="sub_901"/>
      <w:bookmarkEnd w:id="38"/>
      <w:r w:rsidRPr="00A12DC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результатам проведения контрольных мероприятий вправе вносить в органы местного самоуправления и муниципальные органы,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недостатков, предотвращению нанесения материального ущерба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сельскому поселению Дубенского муниципального района</w:t>
      </w:r>
      <w:r w:rsidRPr="00A12DCE">
        <w:rPr>
          <w:rFonts w:ascii="Times New Roman" w:hAnsi="Times New Roman" w:cs="Times New Roman"/>
          <w:sz w:val="28"/>
          <w:szCs w:val="28"/>
        </w:rPr>
        <w:t xml:space="preserve"> или возмещению причиненного вреда, по привлечению к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ответственности должностных лиц, виновных в допущенных нарушениях, а также мер по пресечению, устранению и предупреждению нарушений.</w:t>
      </w:r>
    </w:p>
    <w:bookmarkEnd w:id="39"/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Представление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Председателем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205B70" w:rsidRPr="00A12DCE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района.</w:t>
      </w:r>
    </w:p>
    <w:p w:rsidR="00FC1135" w:rsidRPr="00A12DCE" w:rsidRDefault="00B94F61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FC1135" w:rsidRPr="00A12DCE">
        <w:rPr>
          <w:rFonts w:ascii="Times New Roman" w:hAnsi="Times New Roman" w:cs="Times New Roman"/>
          <w:sz w:val="28"/>
          <w:szCs w:val="28"/>
        </w:rPr>
        <w:t>Органы местного самоуправления и муниципальные органы, а также организации в течение одного месяца со дня получения представления обязаны уведомить в пис</w:t>
      </w:r>
      <w:r w:rsidR="00546343">
        <w:rPr>
          <w:rFonts w:ascii="Times New Roman" w:hAnsi="Times New Roman" w:cs="Times New Roman"/>
          <w:sz w:val="28"/>
          <w:szCs w:val="28"/>
        </w:rPr>
        <w:t xml:space="preserve">ьменной форме Контрольно-счетную комиссию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о принятых по результатам рассмотрения представления решениях и мерах.</w:t>
      </w:r>
      <w:proofErr w:type="gramEnd"/>
    </w:p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bookmarkStart w:id="40" w:name="sub_902"/>
      <w:r w:rsidRPr="00A12DCE">
        <w:rPr>
          <w:rFonts w:ascii="Times New Roman" w:hAnsi="Times New Roman" w:cs="Times New Roman"/>
          <w:sz w:val="28"/>
          <w:szCs w:val="28"/>
        </w:rPr>
        <w:t>4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05B70" w:rsidRPr="00A12DCE">
        <w:rPr>
          <w:rFonts w:ascii="Times New Roman" w:hAnsi="Times New Roman" w:cs="Times New Roman"/>
          <w:sz w:val="28"/>
          <w:szCs w:val="28"/>
        </w:rPr>
        <w:t>В случае выявления нарушений, требующих безотлагательных мер по их пресечению и предупреждению, а также в случае воспрепятствования проведению должностными лицами Контрольно-счетной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мероприятий, Контрольно-счетная комиссия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направляет в органы местного самоуправления и муниципальные органы, проверяемые органы и организации и их должностным лицам предписание.</w:t>
      </w:r>
      <w:proofErr w:type="gramEnd"/>
    </w:p>
    <w:bookmarkEnd w:id="40"/>
    <w:p w:rsidR="00FC1135" w:rsidRPr="00A12DCE" w:rsidRDefault="00B94F61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5. </w:t>
      </w:r>
      <w:r w:rsidR="00205B70" w:rsidRPr="00A12DCE">
        <w:rPr>
          <w:rFonts w:ascii="Times New Roman" w:hAnsi="Times New Roman" w:cs="Times New Roman"/>
          <w:sz w:val="28"/>
          <w:szCs w:val="28"/>
        </w:rPr>
        <w:t>Предписание Контрольно-счетной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Председателем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Предписание должно содержать указание на конкретные допущенные нарушения и конкретные основания вынесения предписания. 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6. Предписание контрольно-счетного органа должно быть исполнено в установленные в нем сроки.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7. Неисполнение или ненадлежащее исполнение предписания влечет за собой ответственность, установленную законодательством Российской Федерации и (или) законодательством Республики Мордовия.</w:t>
      </w:r>
    </w:p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bookmarkStart w:id="41" w:name="sub_903"/>
      <w:r w:rsidRPr="00A12DCE">
        <w:rPr>
          <w:rFonts w:ascii="Times New Roman" w:hAnsi="Times New Roman" w:cs="Times New Roman"/>
          <w:sz w:val="28"/>
          <w:szCs w:val="28"/>
        </w:rPr>
        <w:t>8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05B70" w:rsidRPr="00A12DCE">
        <w:rPr>
          <w:rFonts w:ascii="Times New Roman" w:hAnsi="Times New Roman" w:cs="Times New Roman"/>
          <w:sz w:val="28"/>
          <w:szCs w:val="28"/>
        </w:rPr>
        <w:t xml:space="preserve">В случае если при проведении контрольных мероприятий выявлены факты незаконного использования средств бюджета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в которых усматриваются признаки преступления или коррупционного правонарушения,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незамедлительно передает материалы контрольных мероприятий в правоохранительные органы.</w:t>
      </w:r>
      <w:proofErr w:type="gramEnd"/>
    </w:p>
    <w:bookmarkEnd w:id="41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FC1135" w:rsidRDefault="007016A3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Статья 13</w:t>
      </w:r>
      <w:r w:rsidR="00FC1135" w:rsidRPr="00A12DCE">
        <w:rPr>
          <w:rFonts w:ascii="Times New Roman" w:hAnsi="Times New Roman" w:cs="Times New Roman"/>
          <w:b/>
          <w:sz w:val="28"/>
          <w:szCs w:val="28"/>
        </w:rPr>
        <w:t>.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Гарантии прав проверяемых органов и организаций</w:t>
      </w:r>
    </w:p>
    <w:p w:rsidR="00E11D27" w:rsidRPr="00A12DCE" w:rsidRDefault="00E11D27" w:rsidP="00FC1135">
      <w:pPr>
        <w:rPr>
          <w:rFonts w:ascii="Times New Roman" w:hAnsi="Times New Roman" w:cs="Times New Roman"/>
          <w:sz w:val="28"/>
          <w:szCs w:val="28"/>
        </w:rPr>
      </w:pP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1. Акты,</w:t>
      </w:r>
      <w:r w:rsidR="00C739C0">
        <w:rPr>
          <w:rFonts w:ascii="Times New Roman" w:hAnsi="Times New Roman" w:cs="Times New Roman"/>
          <w:sz w:val="28"/>
          <w:szCs w:val="28"/>
        </w:rPr>
        <w:t xml:space="preserve"> составленные Контрольно-счетной комиссией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представленные в срок, установленный законами Республики Мордовия, прилагаются к актам и в дальнейшем являются их неотъемлемой частью.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2. Проверяемые органы и организации и их должностные лица вправе обратиться с жалобой на действия (бездействие) Контро</w:t>
      </w:r>
      <w:r w:rsidR="00546343">
        <w:rPr>
          <w:rFonts w:ascii="Times New Roman" w:hAnsi="Times New Roman" w:cs="Times New Roman"/>
          <w:sz w:val="28"/>
          <w:szCs w:val="28"/>
        </w:rPr>
        <w:t xml:space="preserve">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в законодательные (представительные) органы.</w:t>
      </w:r>
    </w:p>
    <w:p w:rsidR="00FC1135" w:rsidRPr="00A12DCE" w:rsidRDefault="00FC1135" w:rsidP="00FC113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05B70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2" w:name="sub_1010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Статья 1</w:t>
      </w:r>
      <w:r w:rsidR="007016A3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4</w:t>
      </w:r>
      <w:r w:rsidRPr="00A12DCE">
        <w:rPr>
          <w:rFonts w:ascii="Times New Roman" w:hAnsi="Times New Roman" w:cs="Times New Roman"/>
          <w:sz w:val="28"/>
          <w:szCs w:val="28"/>
        </w:rPr>
        <w:t>. Анализ результатов контрольных и экспертно-аналитических мероприятий</w:t>
      </w:r>
    </w:p>
    <w:p w:rsidR="00E11D27" w:rsidRPr="00E11D27" w:rsidRDefault="00E11D27" w:rsidP="00E11D2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3" w:name="sub_1011"/>
      <w:bookmarkEnd w:id="42"/>
      <w:r w:rsidRPr="00A12DCE">
        <w:rPr>
          <w:rFonts w:ascii="Times New Roman" w:hAnsi="Times New Roman" w:cs="Times New Roman"/>
          <w:sz w:val="28"/>
          <w:szCs w:val="28"/>
        </w:rPr>
        <w:t xml:space="preserve">1.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систематически анализирует итоги проводимых контрольных мероприятий и экспертно-аналитических работ, обобщает и исследует причины и последствия выявленных отклонений и нарушений в процессе формирования доходов и расходования средств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4" w:name="sub_1012"/>
      <w:bookmarkEnd w:id="43"/>
      <w:r w:rsidRPr="00A12DCE">
        <w:rPr>
          <w:rFonts w:ascii="Times New Roman" w:hAnsi="Times New Roman" w:cs="Times New Roman"/>
          <w:sz w:val="28"/>
          <w:szCs w:val="28"/>
        </w:rPr>
        <w:t xml:space="preserve">2. На основе полученных данных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разрабатывает предложения по совершенствованию бюджетного процесса и нормативных правовых актов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546343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 бюджетным вопросам и представляет их на рассмотрение Совету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44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Default="0034266A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5" w:name="sub_10012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15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Обеспечение доступа к информации о деятельности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11D27" w:rsidRPr="00E11D27" w:rsidRDefault="00E11D27" w:rsidP="00E11D2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6" w:name="sub_121"/>
      <w:bookmarkEnd w:id="45"/>
      <w:r w:rsidRPr="00A12DC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целях обеспечения доступа к информации о своей деятельности размещает на </w:t>
      </w:r>
      <w:hyperlink r:id="rId16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официальном сайте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Интернет (далее - сеть Интернет) и опубликовывает в средствах массовой информации информацию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о принятых по ним решениях и мерах.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7" w:name="sub_122"/>
      <w:bookmarkEnd w:id="46"/>
      <w:r w:rsidRPr="00A12DCE">
        <w:rPr>
          <w:rFonts w:ascii="Times New Roman" w:hAnsi="Times New Roman" w:cs="Times New Roman"/>
          <w:sz w:val="28"/>
          <w:szCs w:val="28"/>
        </w:rPr>
        <w:t xml:space="preserve">2. Контрольно-счетная комиссия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ежегодно подготавливает отчеты о своей деятельности, которые направляются на рассмотрение в Совет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 Указанные отчеты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опубликовываются в средствах массовой информации или размещаются в сети Интернет только после их рассмотрения Советом депутатов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8" w:name="sub_123"/>
      <w:bookmarkEnd w:id="47"/>
      <w:r w:rsidRPr="00A12DCE">
        <w:rPr>
          <w:rFonts w:ascii="Times New Roman" w:hAnsi="Times New Roman" w:cs="Times New Roman"/>
          <w:sz w:val="28"/>
          <w:szCs w:val="28"/>
        </w:rPr>
        <w:t xml:space="preserve">3. Опубликование в средствах массовой информации или размещение в сети Интернет информации о деятельности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в соответствии с законодательством Российской Федерации, </w:t>
      </w:r>
      <w:hyperlink r:id="rId17" w:history="1">
        <w:r w:rsidRPr="00E11D2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района, и регламентом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48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Default="0034266A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9" w:name="sub_10013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16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Финансовое обеспечение деятельности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11D27" w:rsidRPr="00E11D27" w:rsidRDefault="00E11D27" w:rsidP="00E11D27"/>
    <w:bookmarkEnd w:id="49"/>
    <w:p w:rsidR="00205B70" w:rsidRPr="00A12DCE" w:rsidRDefault="00205B70" w:rsidP="0034266A">
      <w:pPr>
        <w:numPr>
          <w:ilvl w:val="0"/>
          <w:numId w:val="3"/>
        </w:numPr>
        <w:tabs>
          <w:tab w:val="left" w:pos="1134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Финансовое обеспечение деятельности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за счет средств бюджета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 Финансовое обеспечение деятельности Контрольно-счетной комиссии </w:t>
      </w:r>
      <w:proofErr w:type="spellStart"/>
      <w:r w:rsidR="00E11D27">
        <w:rPr>
          <w:rFonts w:ascii="Times New Roman" w:hAnsi="Times New Roman" w:cs="Times New Roman"/>
          <w:sz w:val="28"/>
          <w:szCs w:val="28"/>
        </w:rPr>
        <w:t>Енгалычев</w:t>
      </w:r>
      <w:r w:rsidR="00BF534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предусматривается в объеме, позволяющем обеспечить возможность осуществления возложенных на нее полномочий.</w:t>
      </w:r>
    </w:p>
    <w:sectPr w:rsidR="00205B70" w:rsidRPr="00A12DCE" w:rsidSect="000E41CC">
      <w:pgSz w:w="11900" w:h="16800"/>
      <w:pgMar w:top="1135" w:right="800" w:bottom="1276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67210"/>
    <w:multiLevelType w:val="hybridMultilevel"/>
    <w:tmpl w:val="4790CF86"/>
    <w:lvl w:ilvl="0" w:tplc="05DC26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9752BF"/>
    <w:multiLevelType w:val="hybridMultilevel"/>
    <w:tmpl w:val="79C4CC18"/>
    <w:lvl w:ilvl="0" w:tplc="061CAF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C9C"/>
    <w:rsid w:val="00042864"/>
    <w:rsid w:val="000457F8"/>
    <w:rsid w:val="000C18F1"/>
    <w:rsid w:val="000C3C88"/>
    <w:rsid w:val="000E41CC"/>
    <w:rsid w:val="00110699"/>
    <w:rsid w:val="00113FB3"/>
    <w:rsid w:val="00122759"/>
    <w:rsid w:val="001B208E"/>
    <w:rsid w:val="001D30C3"/>
    <w:rsid w:val="00205B70"/>
    <w:rsid w:val="00225E8B"/>
    <w:rsid w:val="002345AB"/>
    <w:rsid w:val="00261D39"/>
    <w:rsid w:val="002F3C1A"/>
    <w:rsid w:val="00327E0C"/>
    <w:rsid w:val="0034266A"/>
    <w:rsid w:val="00401083"/>
    <w:rsid w:val="00421DC4"/>
    <w:rsid w:val="00456D73"/>
    <w:rsid w:val="00472861"/>
    <w:rsid w:val="004B77B5"/>
    <w:rsid w:val="004D6C1D"/>
    <w:rsid w:val="00546343"/>
    <w:rsid w:val="0057701F"/>
    <w:rsid w:val="00591121"/>
    <w:rsid w:val="005D2194"/>
    <w:rsid w:val="006D5E85"/>
    <w:rsid w:val="007016A3"/>
    <w:rsid w:val="00747883"/>
    <w:rsid w:val="007E4A6F"/>
    <w:rsid w:val="008037DB"/>
    <w:rsid w:val="00834530"/>
    <w:rsid w:val="008B4169"/>
    <w:rsid w:val="008E0132"/>
    <w:rsid w:val="00981E48"/>
    <w:rsid w:val="009A7329"/>
    <w:rsid w:val="009D7451"/>
    <w:rsid w:val="00A12281"/>
    <w:rsid w:val="00A12D9C"/>
    <w:rsid w:val="00A12DCE"/>
    <w:rsid w:val="00A20A48"/>
    <w:rsid w:val="00A24922"/>
    <w:rsid w:val="00A56F68"/>
    <w:rsid w:val="00A70B5F"/>
    <w:rsid w:val="00A927AD"/>
    <w:rsid w:val="00AE25B6"/>
    <w:rsid w:val="00AE664E"/>
    <w:rsid w:val="00AE7CCA"/>
    <w:rsid w:val="00AF497C"/>
    <w:rsid w:val="00AF7ECA"/>
    <w:rsid w:val="00B16346"/>
    <w:rsid w:val="00B20E6D"/>
    <w:rsid w:val="00B94F61"/>
    <w:rsid w:val="00BF534E"/>
    <w:rsid w:val="00C16FF8"/>
    <w:rsid w:val="00C723D0"/>
    <w:rsid w:val="00C739C0"/>
    <w:rsid w:val="00C838FC"/>
    <w:rsid w:val="00CA2C9C"/>
    <w:rsid w:val="00CB5177"/>
    <w:rsid w:val="00D402A0"/>
    <w:rsid w:val="00D55D48"/>
    <w:rsid w:val="00D861A6"/>
    <w:rsid w:val="00DF3D97"/>
    <w:rsid w:val="00E10BF1"/>
    <w:rsid w:val="00E11D27"/>
    <w:rsid w:val="00E572D1"/>
    <w:rsid w:val="00E74C9F"/>
    <w:rsid w:val="00EA7B2D"/>
    <w:rsid w:val="00F4322B"/>
    <w:rsid w:val="00FC1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86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04286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4286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4286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4286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4286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4286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04286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042864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042864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42864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sid w:val="00042864"/>
    <w:rPr>
      <w:u w:val="single"/>
    </w:rPr>
  </w:style>
  <w:style w:type="paragraph" w:customStyle="1" w:styleId="a6">
    <w:name w:val="Внимание"/>
    <w:basedOn w:val="a"/>
    <w:next w:val="a"/>
    <w:uiPriority w:val="99"/>
    <w:rsid w:val="00042864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042864"/>
  </w:style>
  <w:style w:type="paragraph" w:customStyle="1" w:styleId="a8">
    <w:name w:val="Внимание: недобросовестность!"/>
    <w:basedOn w:val="a6"/>
    <w:next w:val="a"/>
    <w:uiPriority w:val="99"/>
    <w:rsid w:val="00042864"/>
  </w:style>
  <w:style w:type="character" w:customStyle="1" w:styleId="a9">
    <w:name w:val="Выделение для Базового Поиска"/>
    <w:basedOn w:val="a3"/>
    <w:uiPriority w:val="99"/>
    <w:rsid w:val="00042864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042864"/>
    <w:rPr>
      <w:i/>
      <w:iCs/>
    </w:rPr>
  </w:style>
  <w:style w:type="paragraph" w:customStyle="1" w:styleId="ab">
    <w:name w:val="Дата в новостной ленте"/>
    <w:basedOn w:val="a"/>
    <w:next w:val="a"/>
    <w:uiPriority w:val="99"/>
    <w:rsid w:val="00042864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sid w:val="00042864"/>
    <w:rPr>
      <w:rFonts w:cs="Times New Roman"/>
    </w:rPr>
  </w:style>
  <w:style w:type="character" w:customStyle="1" w:styleId="ad">
    <w:name w:val="Добавленный текст"/>
    <w:uiPriority w:val="99"/>
    <w:rsid w:val="00042864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042864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sid w:val="00042864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sid w:val="00042864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042864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sid w:val="00042864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042864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042864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sid w:val="00042864"/>
    <w:rPr>
      <w:rFonts w:cs="Times New Roman"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042864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042864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sid w:val="00042864"/>
    <w:rPr>
      <w:rFonts w:cs="Times New Roman"/>
      <w:bCs/>
    </w:rPr>
  </w:style>
  <w:style w:type="paragraph" w:customStyle="1" w:styleId="af9">
    <w:name w:val="Заголовок статьи"/>
    <w:basedOn w:val="a"/>
    <w:next w:val="a"/>
    <w:uiPriority w:val="99"/>
    <w:rsid w:val="00042864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rsid w:val="00042864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rsid w:val="00042864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042864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042864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rsid w:val="0004286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042864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042864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rsid w:val="0004286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042864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sid w:val="00042864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042864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sid w:val="00042864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042864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042864"/>
  </w:style>
  <w:style w:type="paragraph" w:customStyle="1" w:styleId="aff8">
    <w:name w:val="Моноширинный"/>
    <w:basedOn w:val="a"/>
    <w:next w:val="a"/>
    <w:uiPriority w:val="99"/>
    <w:rsid w:val="00042864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sid w:val="00042864"/>
    <w:rPr>
      <w:rFonts w:cs="Times New Roman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042864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sid w:val="00042864"/>
    <w:rPr>
      <w:rFonts w:cs="Times New Roman"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042864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042864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rsid w:val="00042864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rsid w:val="00042864"/>
    <w:pPr>
      <w:ind w:left="140"/>
    </w:pPr>
  </w:style>
  <w:style w:type="character" w:customStyle="1" w:styleId="afff0">
    <w:name w:val="Опечатки"/>
    <w:uiPriority w:val="99"/>
    <w:rsid w:val="00042864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042864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042864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042864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042864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sid w:val="00042864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042864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  <w:rsid w:val="00042864"/>
  </w:style>
  <w:style w:type="paragraph" w:customStyle="1" w:styleId="afff8">
    <w:name w:val="Примечание."/>
    <w:basedOn w:val="a6"/>
    <w:next w:val="a"/>
    <w:uiPriority w:val="99"/>
    <w:rsid w:val="00042864"/>
  </w:style>
  <w:style w:type="character" w:customStyle="1" w:styleId="afff9">
    <w:name w:val="Продолжение ссылки"/>
    <w:basedOn w:val="a4"/>
    <w:uiPriority w:val="99"/>
    <w:rsid w:val="00042864"/>
  </w:style>
  <w:style w:type="paragraph" w:customStyle="1" w:styleId="afffa">
    <w:name w:val="Словарная статья"/>
    <w:basedOn w:val="a"/>
    <w:next w:val="a"/>
    <w:uiPriority w:val="99"/>
    <w:rsid w:val="00042864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  <w:rsid w:val="00042864"/>
  </w:style>
  <w:style w:type="character" w:customStyle="1" w:styleId="afffc">
    <w:name w:val="Ссылка на утративший силу документ"/>
    <w:basedOn w:val="a4"/>
    <w:uiPriority w:val="99"/>
    <w:rsid w:val="00042864"/>
    <w:rPr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042864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042864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rsid w:val="00042864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sid w:val="00042864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042864"/>
    <w:rPr>
      <w:rFonts w:cs="Times New Roman"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042864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rsid w:val="0004286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42864"/>
    <w:pPr>
      <w:spacing w:before="300"/>
      <w:ind w:firstLine="0"/>
      <w:jc w:val="left"/>
    </w:pPr>
  </w:style>
  <w:style w:type="character" w:styleId="affff4">
    <w:name w:val="Strong"/>
    <w:basedOn w:val="a0"/>
    <w:uiPriority w:val="22"/>
    <w:qFormat/>
    <w:rsid w:val="00981E48"/>
    <w:rPr>
      <w:rFonts w:cs="Times New Roman"/>
      <w:b/>
      <w:bCs/>
    </w:rPr>
  </w:style>
  <w:style w:type="paragraph" w:styleId="affff5">
    <w:name w:val="Balloon Text"/>
    <w:basedOn w:val="a"/>
    <w:link w:val="affff6"/>
    <w:uiPriority w:val="99"/>
    <w:semiHidden/>
    <w:unhideWhenUsed/>
    <w:rsid w:val="008E0132"/>
    <w:rPr>
      <w:sz w:val="16"/>
      <w:szCs w:val="16"/>
    </w:rPr>
  </w:style>
  <w:style w:type="character" w:customStyle="1" w:styleId="affff6">
    <w:name w:val="Текст выноски Знак"/>
    <w:basedOn w:val="a0"/>
    <w:link w:val="affff5"/>
    <w:uiPriority w:val="99"/>
    <w:semiHidden/>
    <w:locked/>
    <w:rsid w:val="008E0132"/>
    <w:rPr>
      <w:rFonts w:ascii="Arial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04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6367&amp;sub=0" TargetMode="External"/><Relationship Id="rId13" Type="http://schemas.openxmlformats.org/officeDocument/2006/relationships/hyperlink" Target="http://internet.garant.ru/document?id=12082695&amp;sub=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12012604&amp;sub=0" TargetMode="External"/><Relationship Id="rId12" Type="http://schemas.openxmlformats.org/officeDocument/2006/relationships/hyperlink" Target="http://internet.garant.ru/document?id=12012604&amp;sub=0" TargetMode="External"/><Relationship Id="rId17" Type="http://schemas.openxmlformats.org/officeDocument/2006/relationships/hyperlink" Target="http://internet.garant.ru/document?id=8817325&amp;sub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8816657&amp;sub=6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0003000&amp;sub=0" TargetMode="External"/><Relationship Id="rId11" Type="http://schemas.openxmlformats.org/officeDocument/2006/relationships/hyperlink" Target="http://internet.garant.ru/document?id=86367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0003000&amp;sub=0" TargetMode="External"/><Relationship Id="rId10" Type="http://schemas.openxmlformats.org/officeDocument/2006/relationships/hyperlink" Target="http://internet.garant.ru/document?id=8817325&amp;sub=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2082695&amp;sub=0" TargetMode="External"/><Relationship Id="rId14" Type="http://schemas.openxmlformats.org/officeDocument/2006/relationships/hyperlink" Target="http://internet.garant.ru/document?id=881732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9ABC6-5057-4EC5-9342-6FB57AF3A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5545</Words>
  <Characters>31608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morginskoe</cp:lastModifiedBy>
  <cp:revision>5</cp:revision>
  <cp:lastPrinted>2021-10-05T11:53:00Z</cp:lastPrinted>
  <dcterms:created xsi:type="dcterms:W3CDTF">2021-10-08T09:54:00Z</dcterms:created>
  <dcterms:modified xsi:type="dcterms:W3CDTF">2021-10-08T12:26:00Z</dcterms:modified>
</cp:coreProperties>
</file>