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627" w:rsidRDefault="00CF562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2C45E1">
        <w:rPr>
          <w:rFonts w:ascii="Times New Roman" w:hAnsi="Times New Roman"/>
          <w:b/>
          <w:sz w:val="28"/>
          <w:szCs w:val="28"/>
        </w:rPr>
        <w:t>ПРОЕКТ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603DF3">
        <w:rPr>
          <w:rFonts w:ascii="Times New Roman" w:hAnsi="Times New Roman"/>
          <w:b/>
          <w:sz w:val="28"/>
          <w:szCs w:val="28"/>
        </w:rPr>
        <w:t xml:space="preserve">                          </w:t>
      </w:r>
    </w:p>
    <w:p w:rsidR="001A4AE7" w:rsidRDefault="00AB5B59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  <w:r w:rsidR="001A4AE7">
        <w:rPr>
          <w:rFonts w:ascii="Times New Roman" w:hAnsi="Times New Roman"/>
          <w:b/>
          <w:sz w:val="28"/>
          <w:szCs w:val="28"/>
        </w:rPr>
        <w:t xml:space="preserve"> МОРГИНСКОГО СЕЛЬСКОГО ПОСЕЛЕНИЯ ДУБЕНСКОГО МУНЦИПАЛЬНОГО РАЙОНА  Р</w:t>
      </w:r>
      <w:r>
        <w:rPr>
          <w:rFonts w:ascii="Times New Roman" w:hAnsi="Times New Roman"/>
          <w:b/>
          <w:sz w:val="28"/>
          <w:szCs w:val="28"/>
        </w:rPr>
        <w:t xml:space="preserve">ЕСПУБЛИКИ МОРДОВИЯ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A4AE7" w:rsidRDefault="00AB5B59" w:rsidP="001A4A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1A4AE7" w:rsidRDefault="004265A9" w:rsidP="001A4AE7">
      <w:pPr>
        <w:pStyle w:val="ConsPlusTitle"/>
        <w:widowControl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r w:rsidR="002C45E1">
        <w:rPr>
          <w:b w:val="0"/>
          <w:sz w:val="28"/>
          <w:szCs w:val="28"/>
        </w:rPr>
        <w:t>2021</w:t>
      </w:r>
      <w:r w:rsidR="001A4AE7">
        <w:rPr>
          <w:b w:val="0"/>
          <w:sz w:val="28"/>
          <w:szCs w:val="28"/>
        </w:rPr>
        <w:t xml:space="preserve">г.                                                                                             №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 утверждении «Муниципальной Программы </w:t>
      </w:r>
      <w:proofErr w:type="gramStart"/>
      <w:r>
        <w:rPr>
          <w:rFonts w:ascii="Times New Roman" w:hAnsi="Times New Roman"/>
          <w:bCs/>
          <w:sz w:val="28"/>
          <w:szCs w:val="28"/>
        </w:rPr>
        <w:t>социально-экономического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развития  Моргинс</w:t>
      </w:r>
      <w:r w:rsidR="002C45E1">
        <w:rPr>
          <w:rFonts w:ascii="Times New Roman" w:hAnsi="Times New Roman"/>
          <w:bCs/>
          <w:sz w:val="28"/>
          <w:szCs w:val="28"/>
        </w:rPr>
        <w:t>кого сельского поселения на 2022-2024</w:t>
      </w:r>
      <w:r>
        <w:rPr>
          <w:rFonts w:ascii="Times New Roman" w:hAnsi="Times New Roman"/>
          <w:bCs/>
          <w:sz w:val="28"/>
          <w:szCs w:val="28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A4AE7" w:rsidRDefault="001A4AE7" w:rsidP="001A4AE7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пунктом 1 статьи 17 Федерального закона от 06 октября 2003 года № 131-ФЗ «Об общих принципах организации местного самоуправления в Российской Федерации»  и в  соответствии с Постановлением Администрации Моргинского сельского поселения от 12.01.2012 № 3 «Об утверждении  Порядка принятия решений о разработке, формировании и реализации муниципальных  программ Моргинского сельского поселения  Дубенского муниципального района  Республики </w:t>
      </w:r>
      <w:r w:rsidR="00AB5B59">
        <w:rPr>
          <w:rFonts w:ascii="Times New Roman" w:hAnsi="Times New Roman"/>
          <w:sz w:val="28"/>
          <w:szCs w:val="28"/>
        </w:rPr>
        <w:t>Мордовия», постановляю</w:t>
      </w:r>
      <w:r>
        <w:rPr>
          <w:rFonts w:ascii="Times New Roman" w:hAnsi="Times New Roman"/>
          <w:sz w:val="28"/>
          <w:szCs w:val="28"/>
        </w:rPr>
        <w:t>:</w:t>
      </w:r>
      <w:proofErr w:type="gramEnd"/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bCs/>
          <w:sz w:val="28"/>
          <w:szCs w:val="28"/>
        </w:rPr>
        <w:t xml:space="preserve">«Муниципальную Программу социально-экономического  развития  Моргинского сельского поселения на </w:t>
      </w:r>
      <w:r w:rsidR="002C45E1">
        <w:rPr>
          <w:rFonts w:ascii="Times New Roman" w:hAnsi="Times New Roman"/>
          <w:bCs/>
          <w:sz w:val="28"/>
          <w:szCs w:val="28"/>
        </w:rPr>
        <w:t>2022-2024</w:t>
      </w:r>
      <w:r>
        <w:rPr>
          <w:rFonts w:ascii="Times New Roman" w:hAnsi="Times New Roman"/>
          <w:bCs/>
          <w:sz w:val="28"/>
          <w:szCs w:val="28"/>
        </w:rPr>
        <w:t xml:space="preserve"> годы» (приложение № 1)  со следующими подпрограммами: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1.1 пожарная безопасность на территории сельского поселения (приложение № 2);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1.2  развитие </w:t>
      </w:r>
      <w:proofErr w:type="spellStart"/>
      <w:r>
        <w:rPr>
          <w:rFonts w:ascii="Times New Roman" w:hAnsi="Times New Roman"/>
          <w:bCs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дорог (приложение № 3);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1.3  развитие жилищно-коммунальной инфраструктуры сельского поселения (приложение № 4);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1.4 благоустройство территории сельского поселения (приложение № 5);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Установить, что в ходе реализации </w:t>
      </w:r>
      <w:r>
        <w:rPr>
          <w:rFonts w:ascii="Times New Roman" w:hAnsi="Times New Roman"/>
          <w:bCs/>
          <w:sz w:val="28"/>
          <w:szCs w:val="28"/>
        </w:rPr>
        <w:t xml:space="preserve">«Программы социально-экономического развития Моргинского сельского поселения на </w:t>
      </w:r>
      <w:r w:rsidR="002C45E1">
        <w:rPr>
          <w:rFonts w:ascii="Times New Roman" w:hAnsi="Times New Roman"/>
          <w:bCs/>
          <w:sz w:val="28"/>
          <w:szCs w:val="28"/>
        </w:rPr>
        <w:t>2022-2024</w:t>
      </w:r>
      <w:r>
        <w:rPr>
          <w:rFonts w:ascii="Times New Roman" w:hAnsi="Times New Roman"/>
          <w:bCs/>
          <w:sz w:val="28"/>
          <w:szCs w:val="28"/>
        </w:rPr>
        <w:t xml:space="preserve"> годы» </w:t>
      </w:r>
      <w:r>
        <w:rPr>
          <w:rFonts w:ascii="Times New Roman" w:hAnsi="Times New Roman"/>
          <w:sz w:val="28"/>
          <w:szCs w:val="28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</w:t>
      </w:r>
      <w:r w:rsidR="002C45E1">
        <w:rPr>
          <w:rFonts w:ascii="Times New Roman" w:hAnsi="Times New Roman" w:cs="Times New Roman"/>
          <w:sz w:val="28"/>
          <w:szCs w:val="28"/>
        </w:rPr>
        <w:t>ние вступает в силу с 01.01.2022</w:t>
      </w:r>
      <w:r>
        <w:rPr>
          <w:rFonts w:ascii="Times New Roman" w:hAnsi="Times New Roman" w:cs="Times New Roman"/>
          <w:sz w:val="28"/>
          <w:szCs w:val="28"/>
        </w:rPr>
        <w:t xml:space="preserve"> года после обнародования в установленном порядке.</w:t>
      </w: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Глава          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Моргинского сельского поселения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         С.Д.Фролов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</w:t>
      </w:r>
    </w:p>
    <w:p w:rsidR="001A4AE7" w:rsidRDefault="001A4AE7" w:rsidP="001A4AE7">
      <w:pPr>
        <w:tabs>
          <w:tab w:val="left" w:pos="72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</w:p>
    <w:p w:rsidR="001A4AE7" w:rsidRDefault="001A4AE7" w:rsidP="001A4AE7">
      <w:pPr>
        <w:tabs>
          <w:tab w:val="left" w:pos="720"/>
        </w:tabs>
        <w:spacing w:after="0" w:line="240" w:lineRule="auto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1A4AE7" w:rsidRDefault="001274B2" w:rsidP="001A4AE7">
      <w:pPr>
        <w:snapToGrid w:val="0"/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:rsidR="001A4AE7" w:rsidRDefault="001A4AE7" w:rsidP="001274B2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2C45E1">
        <w:rPr>
          <w:rFonts w:ascii="Times New Roman" w:hAnsi="Times New Roman"/>
          <w:sz w:val="24"/>
          <w:szCs w:val="24"/>
        </w:rPr>
        <w:t>2021</w:t>
      </w:r>
      <w:r w:rsidR="001A4AE7">
        <w:rPr>
          <w:rFonts w:ascii="Times New Roman" w:hAnsi="Times New Roman"/>
          <w:sz w:val="24"/>
          <w:szCs w:val="24"/>
        </w:rPr>
        <w:t xml:space="preserve"> г. № </w:t>
      </w:r>
    </w:p>
    <w:p w:rsidR="001A4AE7" w:rsidRDefault="001A4AE7" w:rsidP="001A4AE7">
      <w:pPr>
        <w:pStyle w:val="ConsPlusTitle"/>
        <w:widowControl/>
        <w:jc w:val="center"/>
      </w:pPr>
    </w:p>
    <w:p w:rsidR="001A4AE7" w:rsidRDefault="001A4AE7" w:rsidP="001A4AE7">
      <w:pPr>
        <w:pStyle w:val="ConsPlusTitle"/>
        <w:widowControl/>
        <w:jc w:val="center"/>
      </w:pPr>
      <w:r>
        <w:t>МУНИЦИПАЛЬНАЯ ПРОГРАММА</w:t>
      </w:r>
    </w:p>
    <w:p w:rsidR="001A4AE7" w:rsidRDefault="001A4AE7" w:rsidP="001A4AE7">
      <w:pPr>
        <w:pStyle w:val="ConsPlusTitle"/>
        <w:widowControl/>
        <w:jc w:val="center"/>
      </w:pPr>
      <w:r>
        <w:t>СОЦИАЛЬНО-ЭКОНОМИЧЕСКОГО РАЗВИТИЯ</w:t>
      </w:r>
    </w:p>
    <w:p w:rsidR="001A4AE7" w:rsidRDefault="001A4AE7" w:rsidP="001A4AE7">
      <w:pPr>
        <w:pStyle w:val="ConsPlusTitle"/>
        <w:widowControl/>
        <w:jc w:val="center"/>
      </w:pPr>
      <w: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</w:pPr>
      <w:r>
        <w:t>ДУБЕНСКОГО МУНИЦИПАЛЬНОГО РАЙОНА</w:t>
      </w:r>
    </w:p>
    <w:p w:rsidR="001A4AE7" w:rsidRDefault="001A4AE7" w:rsidP="001A4AE7">
      <w:pPr>
        <w:pStyle w:val="ConsPlusTitle"/>
        <w:widowControl/>
        <w:jc w:val="center"/>
      </w:pPr>
      <w:r>
        <w:t>РЕСПУБЛИКИ МОРДОВИЯ</w:t>
      </w:r>
    </w:p>
    <w:p w:rsidR="001A4AE7" w:rsidRDefault="002C45E1" w:rsidP="001A4AE7">
      <w:pPr>
        <w:pStyle w:val="ConsPlusTitle"/>
        <w:widowControl/>
        <w:jc w:val="center"/>
      </w:pPr>
      <w:r>
        <w:t>НА ПЕРИОД 2022-2024</w:t>
      </w:r>
      <w:r w:rsidR="001A4AE7">
        <w:t xml:space="preserve"> ГГ.</w:t>
      </w:r>
    </w:p>
    <w:p w:rsidR="001A4AE7" w:rsidRDefault="001A4AE7" w:rsidP="001A4AE7">
      <w:pPr>
        <w:pStyle w:val="ConsPlusTitle"/>
        <w:widowControl/>
        <w:spacing w:line="360" w:lineRule="auto"/>
        <w:jc w:val="center"/>
      </w:pPr>
    </w:p>
    <w:p w:rsidR="001A4AE7" w:rsidRDefault="001A4AE7" w:rsidP="001A4AE7">
      <w:pPr>
        <w:pStyle w:val="ConsPlusTitle"/>
        <w:widowControl/>
        <w:spacing w:line="360" w:lineRule="auto"/>
        <w:jc w:val="center"/>
      </w:pPr>
      <w:r>
        <w:t>ПАСПОРТ ПРОГРАММЫ</w:t>
      </w:r>
    </w:p>
    <w:tbl>
      <w:tblPr>
        <w:tblW w:w="10080" w:type="dxa"/>
        <w:jc w:val="center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880"/>
        <w:gridCol w:w="7200"/>
      </w:tblGrid>
      <w:tr w:rsidR="001A4AE7" w:rsidTr="001A4AE7">
        <w:trPr>
          <w:cantSplit/>
          <w:trHeight w:val="47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Программа  социально-экономического развития Моргинского сельского поселения  Дубенского муниципального района Республики Мордовия  на период </w:t>
            </w:r>
            <w:r w:rsidR="002C45E1">
              <w:t>2022-2024</w:t>
            </w:r>
            <w:r>
              <w:t xml:space="preserve">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1A4AE7" w:rsidTr="001A4AE7">
        <w:trPr>
          <w:cantSplit/>
          <w:trHeight w:val="207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Основание для разработки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Федеральный закон от 06.10.2003 № 131-ФЗ «Об общих принципах организации местного самоуправления в Российской Федерации» </w:t>
            </w:r>
          </w:p>
        </w:tc>
      </w:tr>
      <w:tr w:rsidR="001A4AE7" w:rsidTr="001A4AE7">
        <w:trPr>
          <w:cantSplit/>
          <w:trHeight w:val="103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Заказчик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65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Разработчик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>Администрация Моргинского сельского поселения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Цель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жизни населения, его занятости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самозанятости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экономических, социальных и культурных возможностей на основе развития сельхозпроизводства, предпринимательства,  торговой инфраструктуры и сферы услуг.</w:t>
            </w:r>
          </w:p>
        </w:tc>
      </w:tr>
      <w:tr w:rsidR="001A4AE7" w:rsidTr="001A4AE7">
        <w:trPr>
          <w:cantSplit/>
          <w:trHeight w:val="84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Задачи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31"/>
              <w:tabs>
                <w:tab w:val="left" w:pos="3544"/>
              </w:tabs>
              <w:ind w:firstLine="35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 удовлетворение потребностей населения поселения в услугах организаций торговли, общественного питания, бытового обслуживания и связи;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развитие транспортной инфраструктуры – содержание и ремонт дорог  общего пользования в границах населенных пунктов сельского поселения;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комфортных и безопасных условий проживания населения;</w:t>
            </w:r>
          </w:p>
          <w:p w:rsidR="001A4AE7" w:rsidRDefault="001A4AE7">
            <w:pPr>
              <w:spacing w:after="0" w:line="240" w:lineRule="auto"/>
              <w:ind w:firstLine="3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сбора и вывоза мусора;    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Сроки 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2C45E1">
            <w:pPr>
              <w:pStyle w:val="ConsPlusCell"/>
            </w:pPr>
            <w:r>
              <w:t>2022 -2024</w:t>
            </w:r>
            <w:r w:rsidR="001A4AE7">
              <w:t xml:space="preserve"> гг.</w:t>
            </w:r>
          </w:p>
        </w:tc>
      </w:tr>
      <w:tr w:rsidR="001A4AE7" w:rsidTr="001A4AE7">
        <w:trPr>
          <w:cantSplit/>
          <w:trHeight w:val="4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Ответственный исполнитель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Администрация Моргинского сельского поселения </w:t>
            </w:r>
          </w:p>
        </w:tc>
      </w:tr>
      <w:tr w:rsidR="001A4AE7" w:rsidTr="001A4AE7">
        <w:trPr>
          <w:cantSplit/>
          <w:trHeight w:val="36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Участники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r>
              <w:t xml:space="preserve">Предприятия, учреждения и организации различных форм собственности, индивидуальные предприниматели, осуществляющие свою деятельность на территории поселения, население поселения   </w:t>
            </w:r>
          </w:p>
        </w:tc>
      </w:tr>
      <w:tr w:rsidR="001A4AE7" w:rsidTr="001A4AE7">
        <w:trPr>
          <w:cantSplit/>
          <w:trHeight w:val="338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 сельского поселения 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на реализацию программы необходимо  </w:t>
            </w:r>
            <w:r w:rsidR="00930318" w:rsidRPr="00D02018">
              <w:rPr>
                <w:rFonts w:ascii="Times New Roman" w:hAnsi="Times New Roman"/>
                <w:sz w:val="24"/>
                <w:szCs w:val="24"/>
              </w:rPr>
              <w:t>731,1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тысяч рублей.</w:t>
            </w:r>
          </w:p>
        </w:tc>
      </w:tr>
      <w:tr w:rsidR="001A4AE7" w:rsidTr="001A4AE7">
        <w:trPr>
          <w:cantSplit/>
          <w:trHeight w:val="228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Ожидаемые    </w:t>
            </w:r>
            <w:r>
              <w:rPr>
                <w:b/>
              </w:rPr>
              <w:br/>
              <w:t xml:space="preserve">конечные результаты   </w:t>
            </w:r>
            <w:r>
              <w:rPr>
                <w:b/>
              </w:rPr>
              <w:br/>
              <w:t xml:space="preserve">реализации 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Комплексное   развитие  Моргинского сельского поселения.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Повышение качества жизни населения и благополучия развития поселения. 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 занятости населения.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Устойчивое развитие предпринимательства.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Положительная динамика в деятельности социальной сферы и сферы обслуживания населения.                                     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>Обеспечение личной и общественной безопасности населения.</w:t>
            </w:r>
          </w:p>
          <w:p w:rsidR="001A4AE7" w:rsidRDefault="001A4AE7">
            <w:pPr>
              <w:pStyle w:val="ConsPlusCell"/>
              <w:numPr>
                <w:ilvl w:val="0"/>
                <w:numId w:val="2"/>
              </w:numPr>
            </w:pPr>
            <w:r>
              <w:t xml:space="preserve">Эффективное использование бюджетных средств и муниципального имущества.                                </w:t>
            </w:r>
          </w:p>
        </w:tc>
      </w:tr>
      <w:tr w:rsidR="001A4AE7" w:rsidTr="001A4AE7">
        <w:trPr>
          <w:cantSplit/>
          <w:trHeight w:val="600"/>
          <w:jc w:val="center"/>
        </w:trPr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Система </w:t>
            </w:r>
            <w:proofErr w:type="gramStart"/>
            <w:r>
              <w:rPr>
                <w:b/>
              </w:rPr>
              <w:t>контроля за</w:t>
            </w:r>
            <w:proofErr w:type="gramEnd"/>
            <w:r>
              <w:rPr>
                <w:b/>
              </w:rPr>
              <w:t xml:space="preserve">  реализацией  </w:t>
            </w:r>
            <w:r>
              <w:rPr>
                <w:b/>
              </w:rPr>
              <w:br/>
              <w:t>Программы</w:t>
            </w:r>
          </w:p>
        </w:tc>
        <w:tc>
          <w:tcPr>
            <w:tcW w:w="7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Cell"/>
            </w:pPr>
            <w:proofErr w:type="gramStart"/>
            <w:r>
              <w:t>Контроль за</w:t>
            </w:r>
            <w:proofErr w:type="gramEnd"/>
            <w:r>
              <w:t xml:space="preserve"> реализацией Программы осуществляет глава     </w:t>
            </w:r>
            <w:r>
              <w:br/>
              <w:t xml:space="preserve">Моргинского сельского поселения. </w:t>
            </w:r>
          </w:p>
        </w:tc>
      </w:tr>
    </w:tbl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социально-экономического развития Моргинского сельского поселения Дубенского муниципального района Республики Мордовия на </w:t>
      </w:r>
      <w:r w:rsidR="002C45E1">
        <w:rPr>
          <w:rFonts w:ascii="Times New Roman" w:hAnsi="Times New Roman"/>
          <w:sz w:val="24"/>
          <w:szCs w:val="24"/>
        </w:rPr>
        <w:t>2022-2024</w:t>
      </w:r>
      <w:r>
        <w:rPr>
          <w:rFonts w:ascii="Times New Roman" w:hAnsi="Times New Roman"/>
          <w:sz w:val="24"/>
          <w:szCs w:val="24"/>
        </w:rPr>
        <w:t xml:space="preserve"> гг. (далее - Программа) разработана на основе Федерального закона N 131-ФЗ "Об общих принципах организации местного самоуправления в Российской Федерации"  и анализа  основных социально – экономических характеристик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комплексного социально-экономического развития сельского поселения содержит четкое представление о стратегических целях, ресурсах, потенциале и об основных направлениях социально-экономического (устойчивого) развития поселения на среднесрочную перспективу.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 Считается возможным корректировать Программу с представлением изменений текста Программы, проектов, плана мероприятий и сметы расходов в Совет депутатов поселения.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Моргинского сельского поселения - доступные для потенциала территории, адекватные географическому, демографическому, экономическому, </w:t>
      </w:r>
      <w:proofErr w:type="spellStart"/>
      <w:r>
        <w:rPr>
          <w:rFonts w:ascii="Times New Roman" w:hAnsi="Times New Roman"/>
          <w:sz w:val="24"/>
          <w:szCs w:val="24"/>
        </w:rPr>
        <w:t>социокультурному</w:t>
      </w:r>
      <w:proofErr w:type="spellEnd"/>
      <w:r>
        <w:rPr>
          <w:rFonts w:ascii="Times New Roman" w:hAnsi="Times New Roman"/>
          <w:sz w:val="24"/>
          <w:szCs w:val="24"/>
        </w:rPr>
        <w:t xml:space="preserve">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Главной целью Программы является повышение качества жизни населения, его занятости и </w:t>
      </w:r>
      <w:proofErr w:type="spellStart"/>
      <w:r>
        <w:rPr>
          <w:rFonts w:ascii="Times New Roman" w:hAnsi="Times New Roman"/>
          <w:sz w:val="24"/>
          <w:szCs w:val="24"/>
        </w:rPr>
        <w:t>самозанятости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экономических, социальных и культурных возможностей на основе развития сельхозпроизводства, предпринимательства,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1A4AE7" w:rsidRDefault="001A4AE7" w:rsidP="001A4AE7">
      <w:pPr>
        <w:spacing w:line="36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smallCaps/>
          <w:sz w:val="24"/>
          <w:szCs w:val="24"/>
        </w:rPr>
      </w:pPr>
      <w:r w:rsidRPr="001A4AE7">
        <w:rPr>
          <w:rFonts w:ascii="Times New Roman" w:hAnsi="Times New Roman"/>
          <w:b/>
          <w:sz w:val="24"/>
          <w:szCs w:val="24"/>
        </w:rPr>
        <w:br w:type="page"/>
      </w:r>
      <w:r>
        <w:rPr>
          <w:rFonts w:ascii="Times New Roman" w:hAnsi="Times New Roman"/>
          <w:b/>
          <w:sz w:val="24"/>
          <w:szCs w:val="24"/>
          <w:lang w:val="en-US"/>
        </w:rPr>
        <w:lastRenderedPageBreak/>
        <w:t>II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bookmarkStart w:id="0" w:name="_Toc502538666"/>
      <w:r>
        <w:rPr>
          <w:rFonts w:ascii="Times New Roman" w:hAnsi="Times New Roman"/>
          <w:b/>
          <w:sz w:val="24"/>
          <w:szCs w:val="24"/>
        </w:rPr>
        <w:t>Основное содержание</w:t>
      </w:r>
      <w:bookmarkEnd w:id="0"/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 Социальное и экономическое положение и основные направления развития Моргинского сельского поселения Дубенского  муниципального района 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Мордовия.</w:t>
      </w:r>
    </w:p>
    <w:p w:rsidR="001A4AE7" w:rsidRDefault="001A4AE7" w:rsidP="001A4AE7">
      <w:pPr>
        <w:pStyle w:val="ac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1.1 Общая характеристика поселения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sz w:val="24"/>
          <w:szCs w:val="24"/>
        </w:rPr>
        <w:t>Моргинское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сельское поселение расположено в восточной части Дубенского района и граничит на севере с </w:t>
      </w:r>
      <w:proofErr w:type="spellStart"/>
      <w:r>
        <w:rPr>
          <w:rFonts w:ascii="Times New Roman" w:hAnsi="Times New Roman"/>
          <w:sz w:val="24"/>
          <w:szCs w:val="24"/>
        </w:rPr>
        <w:t>Чиндяновским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юге с Красинским поселением, на востоке с </w:t>
      </w:r>
      <w:proofErr w:type="spellStart"/>
      <w:r>
        <w:rPr>
          <w:rFonts w:ascii="Times New Roman" w:hAnsi="Times New Roman"/>
          <w:sz w:val="24"/>
          <w:szCs w:val="24"/>
        </w:rPr>
        <w:t>Пуркаевским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поселением, на западе </w:t>
      </w:r>
      <w:proofErr w:type="spellStart"/>
      <w:r>
        <w:rPr>
          <w:rFonts w:ascii="Times New Roman" w:hAnsi="Times New Roman"/>
          <w:sz w:val="24"/>
          <w:szCs w:val="24"/>
        </w:rPr>
        <w:t>Ардатовским</w:t>
      </w:r>
      <w:proofErr w:type="spellEnd"/>
      <w:r>
        <w:rPr>
          <w:rFonts w:ascii="Times New Roman" w:hAnsi="Times New Roman"/>
          <w:sz w:val="24"/>
          <w:szCs w:val="24"/>
        </w:rPr>
        <w:t xml:space="preserve"> поселением. На территории  сельского поселения расположен 1 населенный пункт: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>орга.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общая  площадь земель поселения </w:t>
      </w:r>
      <w:r>
        <w:rPr>
          <w:rFonts w:ascii="Times New Roman" w:hAnsi="Times New Roman"/>
          <w:b/>
          <w:sz w:val="24"/>
          <w:szCs w:val="24"/>
        </w:rPr>
        <w:t xml:space="preserve"> 2690,0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площадь земель с/назначения </w:t>
      </w:r>
      <w:r>
        <w:rPr>
          <w:rFonts w:ascii="Times New Roman" w:hAnsi="Times New Roman"/>
          <w:b/>
          <w:sz w:val="24"/>
          <w:szCs w:val="24"/>
        </w:rPr>
        <w:t xml:space="preserve">  2111,0 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из них пашни</w:t>
      </w:r>
      <w:r>
        <w:rPr>
          <w:rFonts w:ascii="Times New Roman" w:hAnsi="Times New Roman"/>
          <w:b/>
          <w:sz w:val="24"/>
          <w:szCs w:val="24"/>
        </w:rPr>
        <w:t xml:space="preserve">  1740,0га;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- </w:t>
      </w:r>
      <w:r>
        <w:rPr>
          <w:rFonts w:ascii="Times New Roman" w:hAnsi="Times New Roman"/>
          <w:sz w:val="24"/>
          <w:szCs w:val="24"/>
        </w:rPr>
        <w:t xml:space="preserve">сенокосы </w:t>
      </w:r>
      <w:r>
        <w:rPr>
          <w:rFonts w:ascii="Times New Roman" w:hAnsi="Times New Roman"/>
          <w:b/>
          <w:sz w:val="24"/>
          <w:szCs w:val="24"/>
        </w:rPr>
        <w:t xml:space="preserve"> 166,0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- </w:t>
      </w:r>
      <w:r>
        <w:rPr>
          <w:rFonts w:ascii="Times New Roman" w:hAnsi="Times New Roman"/>
          <w:sz w:val="24"/>
          <w:szCs w:val="24"/>
        </w:rPr>
        <w:t xml:space="preserve">пастбища </w:t>
      </w:r>
      <w:r>
        <w:rPr>
          <w:rFonts w:ascii="Times New Roman" w:hAnsi="Times New Roman"/>
          <w:b/>
          <w:sz w:val="24"/>
          <w:szCs w:val="24"/>
        </w:rPr>
        <w:t>157,0 га;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земельный фонд поселения</w:t>
      </w:r>
      <w:r>
        <w:rPr>
          <w:rFonts w:ascii="Times New Roman" w:hAnsi="Times New Roman"/>
          <w:b/>
          <w:sz w:val="24"/>
          <w:szCs w:val="24"/>
        </w:rPr>
        <w:t xml:space="preserve">  146,0га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земли под застройками</w:t>
      </w:r>
      <w:r>
        <w:rPr>
          <w:rFonts w:ascii="Times New Roman" w:hAnsi="Times New Roman"/>
          <w:b/>
          <w:sz w:val="24"/>
          <w:szCs w:val="24"/>
        </w:rPr>
        <w:t xml:space="preserve"> -10,29 га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Водные ресурсы поселения</w:t>
      </w:r>
      <w:r>
        <w:rPr>
          <w:rFonts w:ascii="Times New Roman" w:hAnsi="Times New Roman"/>
          <w:sz w:val="24"/>
          <w:szCs w:val="24"/>
        </w:rPr>
        <w:t xml:space="preserve"> – на территории сельского поселения имеется 1 ГТС.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Численность населения</w:t>
      </w:r>
      <w:r>
        <w:rPr>
          <w:rFonts w:ascii="Times New Roman" w:hAnsi="Times New Roman"/>
          <w:sz w:val="24"/>
          <w:szCs w:val="24"/>
        </w:rPr>
        <w:t xml:space="preserve"> - </w:t>
      </w:r>
      <w:r w:rsidR="001C6117">
        <w:rPr>
          <w:rFonts w:ascii="Times New Roman" w:hAnsi="Times New Roman"/>
          <w:b/>
          <w:sz w:val="24"/>
          <w:szCs w:val="24"/>
        </w:rPr>
        <w:t>336</w:t>
      </w:r>
      <w:r>
        <w:rPr>
          <w:rFonts w:ascii="Times New Roman" w:hAnsi="Times New Roman"/>
          <w:b/>
          <w:sz w:val="24"/>
          <w:szCs w:val="24"/>
        </w:rPr>
        <w:t xml:space="preserve">  чел.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Численность населения  Моргин</w:t>
      </w:r>
      <w:r w:rsidR="00793072">
        <w:rPr>
          <w:rFonts w:ascii="Times New Roman" w:hAnsi="Times New Roman"/>
          <w:sz w:val="24"/>
          <w:szCs w:val="24"/>
        </w:rPr>
        <w:t>ского сельского поселения к 2019 году будет составлять 405</w:t>
      </w:r>
      <w:r>
        <w:rPr>
          <w:rFonts w:ascii="Times New Roman" w:hAnsi="Times New Roman"/>
          <w:sz w:val="24"/>
          <w:szCs w:val="24"/>
        </w:rPr>
        <w:t xml:space="preserve">  человек. И по населенным пунктам распределиться следующим образом:</w:t>
      </w: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 w:firstLine="720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2"/>
        <w:gridCol w:w="2540"/>
        <w:gridCol w:w="1080"/>
        <w:gridCol w:w="1067"/>
        <w:gridCol w:w="992"/>
      </w:tblGrid>
      <w:tr w:rsidR="00793072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Населенный пункт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793072" w:rsidTr="001A4AE7">
        <w:trPr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C61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</w:tr>
    </w:tbl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Трудовые ресурсы и структура занятости.</w:t>
      </w: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</w:p>
    <w:tbl>
      <w:tblPr>
        <w:tblW w:w="7154" w:type="dxa"/>
        <w:tblInd w:w="93" w:type="dxa"/>
        <w:tblLook w:val="04A0"/>
      </w:tblPr>
      <w:tblGrid>
        <w:gridCol w:w="3134"/>
        <w:gridCol w:w="1043"/>
        <w:gridCol w:w="1011"/>
        <w:gridCol w:w="992"/>
        <w:gridCol w:w="974"/>
      </w:tblGrid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793072" w:rsidRDefault="001C611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Трудоспособное население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726650"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  <w:r w:rsidR="0079307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Из них занято: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сельскохозяйственном производстве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чел.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266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793072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отраслях социальной сферы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12278B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12278B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других отраслях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12278B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122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122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52</w:t>
            </w:r>
          </w:p>
        </w:tc>
      </w:tr>
      <w:tr w:rsidR="00793072" w:rsidTr="00793072">
        <w:trPr>
          <w:trHeight w:val="30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***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93072" w:rsidTr="00793072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возраст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25-55</w:t>
            </w:r>
          </w:p>
        </w:tc>
      </w:tr>
    </w:tbl>
    <w:p w:rsidR="001A4AE7" w:rsidRDefault="0012278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2021</w:t>
      </w:r>
      <w:r w:rsidR="001A4AE7">
        <w:rPr>
          <w:rFonts w:ascii="Times New Roman" w:hAnsi="Times New Roman"/>
          <w:sz w:val="24"/>
          <w:szCs w:val="24"/>
        </w:rPr>
        <w:t xml:space="preserve"> году на  те</w:t>
      </w:r>
      <w:r w:rsidR="005922CB">
        <w:rPr>
          <w:rFonts w:ascii="Times New Roman" w:hAnsi="Times New Roman"/>
          <w:sz w:val="24"/>
          <w:szCs w:val="24"/>
        </w:rPr>
        <w:t>рритории сельского поселения 151</w:t>
      </w:r>
      <w:r w:rsidR="001A4AE7">
        <w:rPr>
          <w:rFonts w:ascii="Times New Roman" w:hAnsi="Times New Roman"/>
          <w:sz w:val="24"/>
          <w:szCs w:val="24"/>
        </w:rPr>
        <w:t xml:space="preserve"> человека в  трудоспособном возрасте.</w:t>
      </w:r>
    </w:p>
    <w:p w:rsidR="001A4AE7" w:rsidRDefault="0012278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Из них  10</w:t>
      </w:r>
      <w:r w:rsidR="001A4AE7">
        <w:rPr>
          <w:rFonts w:ascii="Times New Roman" w:hAnsi="Times New Roman"/>
          <w:sz w:val="24"/>
          <w:szCs w:val="24"/>
        </w:rPr>
        <w:t xml:space="preserve"> человек студенто</w:t>
      </w:r>
      <w:r w:rsidR="001B2D85">
        <w:rPr>
          <w:rFonts w:ascii="Times New Roman" w:hAnsi="Times New Roman"/>
          <w:sz w:val="24"/>
          <w:szCs w:val="24"/>
        </w:rPr>
        <w:t>в очного отделения</w:t>
      </w:r>
      <w:proofErr w:type="gramStart"/>
      <w:r w:rsidR="001B2D85">
        <w:rPr>
          <w:rFonts w:ascii="Times New Roman" w:hAnsi="Times New Roman"/>
          <w:sz w:val="24"/>
          <w:szCs w:val="24"/>
        </w:rPr>
        <w:t xml:space="preserve"> </w:t>
      </w:r>
      <w:r w:rsidR="001A4AE7">
        <w:rPr>
          <w:rFonts w:ascii="Times New Roman" w:hAnsi="Times New Roman"/>
          <w:sz w:val="24"/>
          <w:szCs w:val="24"/>
        </w:rPr>
        <w:t>.</w:t>
      </w:r>
      <w:proofErr w:type="gramEnd"/>
    </w:p>
    <w:p w:rsidR="001A4AE7" w:rsidRDefault="0012278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Имеют  высшее образование  4</w:t>
      </w:r>
      <w:r w:rsidR="001A4AE7">
        <w:rPr>
          <w:rFonts w:ascii="Times New Roman" w:hAnsi="Times New Roman"/>
          <w:sz w:val="24"/>
          <w:szCs w:val="24"/>
        </w:rPr>
        <w:t>2 человек из них сельскохозяйственное  16 чел,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среднее специальное  39 человек, из них  сельскохозяйственное 12 человек</w:t>
      </w:r>
    </w:p>
    <w:p w:rsidR="001A4AE7" w:rsidRDefault="005922CB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Безработных -  1</w:t>
      </w:r>
      <w:r w:rsidR="001A4AE7">
        <w:rPr>
          <w:rFonts w:ascii="Times New Roman" w:hAnsi="Times New Roman"/>
          <w:sz w:val="24"/>
          <w:szCs w:val="24"/>
        </w:rPr>
        <w:t xml:space="preserve"> человек.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Трудоспособный возраст уменьшается, т.к.  количество людей, уходящих на пенсии, составляет от 4 до 6 человек,  достигающих трудоспособ</w:t>
      </w:r>
      <w:r w:rsidR="005922CB">
        <w:rPr>
          <w:rFonts w:ascii="Times New Roman" w:hAnsi="Times New Roman"/>
          <w:sz w:val="24"/>
          <w:szCs w:val="24"/>
        </w:rPr>
        <w:t>ный возраст 1-4 человека. К 2022</w:t>
      </w:r>
      <w:r>
        <w:rPr>
          <w:rFonts w:ascii="Times New Roman" w:hAnsi="Times New Roman"/>
          <w:sz w:val="24"/>
          <w:szCs w:val="24"/>
        </w:rPr>
        <w:t xml:space="preserve"> году трудос</w:t>
      </w:r>
      <w:r w:rsidR="001B2D85">
        <w:rPr>
          <w:rFonts w:ascii="Times New Roman" w:hAnsi="Times New Roman"/>
          <w:sz w:val="24"/>
          <w:szCs w:val="24"/>
        </w:rPr>
        <w:t>п</w:t>
      </w:r>
      <w:r w:rsidR="005922CB">
        <w:rPr>
          <w:rFonts w:ascii="Times New Roman" w:hAnsi="Times New Roman"/>
          <w:sz w:val="24"/>
          <w:szCs w:val="24"/>
        </w:rPr>
        <w:t>особное население составит  153</w:t>
      </w:r>
      <w:r>
        <w:rPr>
          <w:rFonts w:ascii="Times New Roman" w:hAnsi="Times New Roman"/>
          <w:sz w:val="24"/>
          <w:szCs w:val="24"/>
        </w:rPr>
        <w:t xml:space="preserve"> человек.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 занятости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6"/>
        <w:gridCol w:w="3154"/>
        <w:gridCol w:w="992"/>
        <w:gridCol w:w="992"/>
        <w:gridCol w:w="992"/>
      </w:tblGrid>
      <w:tr w:rsidR="00793072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</w:tr>
      <w:tr w:rsidR="00793072" w:rsidTr="001A4AE7"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«Хорошее дело»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9307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 xml:space="preserve">Демографическая ситуация </w:t>
      </w:r>
    </w:p>
    <w:p w:rsidR="001A4AE7" w:rsidRDefault="001A4AE7" w:rsidP="001A4AE7">
      <w:pPr>
        <w:tabs>
          <w:tab w:val="left" w:pos="195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Численность населения территории Моргинского сельского поселения, к сожалению, уменьшается. Это связано с низкой рождаемостью и </w:t>
      </w:r>
      <w:proofErr w:type="gramStart"/>
      <w:r>
        <w:rPr>
          <w:rFonts w:ascii="Times New Roman" w:hAnsi="Times New Roman"/>
          <w:sz w:val="24"/>
          <w:szCs w:val="24"/>
        </w:rPr>
        <w:t>увеличивающийся</w:t>
      </w:r>
      <w:proofErr w:type="gramEnd"/>
      <w:r>
        <w:rPr>
          <w:rFonts w:ascii="Times New Roman" w:hAnsi="Times New Roman"/>
          <w:sz w:val="24"/>
          <w:szCs w:val="24"/>
        </w:rPr>
        <w:t xml:space="preserve"> смертности населения. Естественный прирост составляет - 7  человек. Трудоспособный возраст уменьшается.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6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37"/>
        <w:gridCol w:w="993"/>
        <w:gridCol w:w="992"/>
        <w:gridCol w:w="1135"/>
      </w:tblGrid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5922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2024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93072">
              <w:rPr>
                <w:rFonts w:ascii="Times New Roman" w:hAnsi="Times New Roman"/>
                <w:b/>
                <w:sz w:val="24"/>
                <w:szCs w:val="24"/>
              </w:rPr>
              <w:t>55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154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 них старше 75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Вышли на пенсию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6509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Младше трудоспособного возраста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E818C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1919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9E71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9E71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Дошкольного возраста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E81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93072" w:rsidTr="00793072">
        <w:trPr>
          <w:jc w:val="center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Естественный прирост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E818C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E818C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072" w:rsidRDefault="007930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E818C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tabs>
          <w:tab w:val="left" w:pos="198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Невысокая рождаемость, короткая продолжительность жизни, объясняется следующими факторами: многократным повышением стоимости </w:t>
      </w:r>
      <w:proofErr w:type="spellStart"/>
      <w:r>
        <w:rPr>
          <w:rFonts w:ascii="Times New Roman" w:hAnsi="Times New Roman"/>
          <w:sz w:val="24"/>
          <w:szCs w:val="24"/>
        </w:rPr>
        <w:t>самообеспечения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(питание, лечение, лекарства, одежда). С развалом экономики в период перестройки, произошел развал социальной инфраструктуры на селе, обанкротились многие предприятия, появилась безработица, резко снизились доходы населения, выбытие и не возврат молодежи после обучения в ВУЗах, отток молодого, экономически активного населения за пределы поселения, района (выпускники школ). После окончания ВУЗов, техникумов - молодые специалисты не вернулись в сельское поселение.</w:t>
      </w:r>
    </w:p>
    <w:p w:rsidR="001A4AE7" w:rsidRDefault="00DF0A1A" w:rsidP="001A4AE7">
      <w:p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Так как рожденных в 192015-1916</w:t>
      </w:r>
      <w:r w:rsidR="001A4AE7">
        <w:rPr>
          <w:rFonts w:ascii="Times New Roman" w:hAnsi="Times New Roman"/>
          <w:i/>
          <w:sz w:val="24"/>
          <w:szCs w:val="24"/>
          <w:u w:val="single"/>
        </w:rPr>
        <w:t xml:space="preserve"> годах наибольшее количество и в настоящее время этот контингент является студентами. Задачей сельского поселения ставиться возвращение молодежи в село. Это приведет и к увеличению рождаемости детей.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1.2.Социально-экономическое развитие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 приоритетным направлением социально-экономического разви</w:t>
      </w:r>
      <w:r w:rsidR="00D943A5">
        <w:rPr>
          <w:rFonts w:ascii="Times New Roman" w:hAnsi="Times New Roman"/>
          <w:sz w:val="24"/>
          <w:szCs w:val="24"/>
        </w:rPr>
        <w:t>тия в сельском поселении на 202</w:t>
      </w:r>
      <w:r w:rsidR="00DF0A1A">
        <w:rPr>
          <w:rFonts w:ascii="Times New Roman" w:hAnsi="Times New Roman"/>
          <w:sz w:val="24"/>
          <w:szCs w:val="24"/>
        </w:rPr>
        <w:t>2 год и на период до 2024</w:t>
      </w:r>
      <w:r>
        <w:rPr>
          <w:rFonts w:ascii="Times New Roman" w:hAnsi="Times New Roman"/>
          <w:sz w:val="24"/>
          <w:szCs w:val="24"/>
        </w:rPr>
        <w:t xml:space="preserve"> года является обеспечение темпов экономического роста, повышение уровня и качества жизни населения, формирование благоприятных условий жизнедеятельности.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террит</w:t>
      </w:r>
      <w:r w:rsidR="00D943A5">
        <w:rPr>
          <w:rFonts w:ascii="Times New Roman" w:hAnsi="Times New Roman"/>
          <w:sz w:val="24"/>
          <w:szCs w:val="24"/>
        </w:rPr>
        <w:t>ории сельского поселения до 2024</w:t>
      </w:r>
      <w:r>
        <w:rPr>
          <w:rFonts w:ascii="Times New Roman" w:hAnsi="Times New Roman"/>
          <w:sz w:val="24"/>
          <w:szCs w:val="24"/>
        </w:rPr>
        <w:t xml:space="preserve"> года предусматривается за счет развития</w:t>
      </w:r>
      <w:r w:rsidR="00C51C1B">
        <w:rPr>
          <w:rFonts w:ascii="Times New Roman" w:hAnsi="Times New Roman"/>
          <w:sz w:val="24"/>
          <w:szCs w:val="24"/>
        </w:rPr>
        <w:t xml:space="preserve"> растениеводств</w:t>
      </w:r>
      <w:proofErr w:type="gramStart"/>
      <w:r w:rsidR="00C51C1B">
        <w:rPr>
          <w:rFonts w:ascii="Times New Roman" w:hAnsi="Times New Roman"/>
          <w:sz w:val="24"/>
          <w:szCs w:val="24"/>
        </w:rPr>
        <w:t>а ООО</w:t>
      </w:r>
      <w:proofErr w:type="gramEnd"/>
      <w:r w:rsidR="00C51C1B">
        <w:rPr>
          <w:rFonts w:ascii="Times New Roman" w:hAnsi="Times New Roman"/>
          <w:sz w:val="24"/>
          <w:szCs w:val="24"/>
        </w:rPr>
        <w:t xml:space="preserve"> «Хорошее дело</w:t>
      </w:r>
      <w:r>
        <w:rPr>
          <w:rFonts w:ascii="Times New Roman" w:hAnsi="Times New Roman"/>
          <w:sz w:val="24"/>
          <w:szCs w:val="24"/>
        </w:rPr>
        <w:t>» и личными подсобными хозяйствами граждан.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b/>
          <w:sz w:val="24"/>
          <w:szCs w:val="24"/>
        </w:rPr>
        <w:t>Развития инфраструктуры (транспортной, телекоммуникационной, энергетической и п.п.) и возможности (перспективы) её развития (необходимый модернизации)</w:t>
      </w:r>
      <w:proofErr w:type="gramEnd"/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Транспорт. По территории  администрации Моргинского </w:t>
      </w:r>
      <w:r w:rsidR="00D943A5">
        <w:rPr>
          <w:rFonts w:ascii="Times New Roman" w:hAnsi="Times New Roman"/>
          <w:sz w:val="24"/>
          <w:szCs w:val="24"/>
        </w:rPr>
        <w:t>сельского поселения проходит 7,2</w:t>
      </w:r>
      <w:r>
        <w:rPr>
          <w:rFonts w:ascii="Times New Roman" w:hAnsi="Times New Roman"/>
          <w:sz w:val="24"/>
          <w:szCs w:val="24"/>
        </w:rPr>
        <w:t xml:space="preserve"> км автомобильных дорог, из них с твердым покрытием 2,3 км, 4,8 км грунтовых дорог. Грунтовые дороги в период весенней  и осенней распутицы для автомобильного транспорта остают</w:t>
      </w:r>
      <w:r w:rsidR="00D02018">
        <w:rPr>
          <w:rFonts w:ascii="Times New Roman" w:hAnsi="Times New Roman"/>
          <w:sz w:val="24"/>
          <w:szCs w:val="24"/>
        </w:rPr>
        <w:t>ся в проезжем состоянии. Ближайшая ст</w:t>
      </w:r>
      <w:r>
        <w:rPr>
          <w:rFonts w:ascii="Times New Roman" w:hAnsi="Times New Roman"/>
          <w:sz w:val="24"/>
          <w:szCs w:val="24"/>
        </w:rPr>
        <w:t>анция п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="00F71AED">
        <w:rPr>
          <w:rFonts w:ascii="Times New Roman" w:hAnsi="Times New Roman"/>
          <w:sz w:val="24"/>
          <w:szCs w:val="24"/>
        </w:rPr>
        <w:t>А</w:t>
      </w:r>
      <w:proofErr w:type="gramEnd"/>
      <w:r w:rsidR="00F71AED">
        <w:rPr>
          <w:rFonts w:ascii="Times New Roman" w:hAnsi="Times New Roman"/>
          <w:sz w:val="24"/>
          <w:szCs w:val="24"/>
        </w:rPr>
        <w:t>тяшево 40</w:t>
      </w:r>
      <w:r>
        <w:rPr>
          <w:rFonts w:ascii="Times New Roman" w:hAnsi="Times New Roman"/>
          <w:sz w:val="24"/>
          <w:szCs w:val="24"/>
        </w:rPr>
        <w:t xml:space="preserve"> км.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  <w:u w:val="single"/>
        </w:rPr>
        <w:t>В дальнейшем планируется утвердить перечень дорог местного значения и произвести  реконструкцию и ремонт покрытия на всей сети местных автомобильных дорог.</w:t>
      </w:r>
    </w:p>
    <w:p w:rsidR="001A4AE7" w:rsidRDefault="001A4AE7" w:rsidP="001A4AE7">
      <w:pPr>
        <w:spacing w:after="0" w:line="240" w:lineRule="auto"/>
        <w:ind w:firstLine="612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Газификация.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имеется газопровод протяженностью 14,2 км, газифицировано  96% домов.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связи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поселения сотовой связью охвачено 80%  территории.  Населенные пункты телефонизированы на 80% домов. В с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орга   жители имеют </w:t>
      </w:r>
      <w:r>
        <w:rPr>
          <w:rFonts w:ascii="Times New Roman" w:hAnsi="Times New Roman"/>
          <w:sz w:val="24"/>
          <w:szCs w:val="24"/>
        </w:rPr>
        <w:lastRenderedPageBreak/>
        <w:t xml:space="preserve">компьютеры, которые имеют выход в Интернет, а так же  имеет возможность пользоваться услугами  Интернет в местном отделении почтовой связи. </w:t>
      </w:r>
    </w:p>
    <w:p w:rsidR="001A4AE7" w:rsidRDefault="001A4AE7" w:rsidP="001A4AE7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Электроснабжение. </w:t>
      </w:r>
      <w:r>
        <w:rPr>
          <w:rFonts w:ascii="Times New Roman" w:hAnsi="Times New Roman"/>
          <w:sz w:val="24"/>
          <w:szCs w:val="24"/>
        </w:rPr>
        <w:t>Техническое состояние сельских электрических сетей не удовлетворительное – требуется реконструкция сетей 0,4 – 10 кВ и сооружений.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улучшения эстетического облика населенных пунктов, повышения качества наружного освещения  необходимо своевременное выполнение мероприятий по содержанию и ремонту сетей уличного освещения.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Объекты торговли, общественного питания и оказания услуг населению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Качество жизни населения во многом зависит от уровня развития торговли и бытового обслуживания. В 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 поселении  имеется  1 магази</w:t>
      </w:r>
      <w:r w:rsidR="00D943A5">
        <w:rPr>
          <w:rFonts w:ascii="Times New Roman" w:hAnsi="Times New Roman"/>
          <w:sz w:val="24"/>
          <w:szCs w:val="24"/>
        </w:rPr>
        <w:t>н М.М.Косолаповой – ЧП «Косолапова М.М.»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Сфера общественного питания и бытового обслуживания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не развита.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в сфере торговли и услуг являются: дальнейшее развитие и совершенствование отраслей торговли, общественного питания и платных услуг; полное удовлетворение потребностей населения; укрепление и развитие предпринимательской деятельности на потребительском рынке; поддержка и развитие социально-значимых торговых и бытовых услуг; обеспечение защиты прав потребителей на потребительском рынке.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Наиболее динамичное </w:t>
      </w:r>
      <w:r>
        <w:rPr>
          <w:rFonts w:ascii="Times New Roman" w:hAnsi="Times New Roman"/>
          <w:b/>
          <w:sz w:val="24"/>
          <w:szCs w:val="24"/>
        </w:rPr>
        <w:t>развитие торгово-бытового обслуживания</w:t>
      </w:r>
      <w:r>
        <w:rPr>
          <w:rFonts w:ascii="Times New Roman" w:hAnsi="Times New Roman"/>
          <w:sz w:val="24"/>
          <w:szCs w:val="24"/>
        </w:rPr>
        <w:t xml:space="preserve"> населения предполагается в сфере розничной торговли (продовольственной и мелкооптовой) и общественного питания.</w:t>
      </w:r>
    </w:p>
    <w:p w:rsidR="001A4AE7" w:rsidRDefault="001A4AE7" w:rsidP="001A4AE7">
      <w:pPr>
        <w:spacing w:after="0" w:line="240" w:lineRule="auto"/>
        <w:ind w:left="360" w:firstLine="567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В  дальнейшем планируется расширение продукции в данных торговых точках и соответственно увеличение товарооборота.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Жилищный фонд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практически нет резервного жилья для переселений </w:t>
      </w:r>
      <w:proofErr w:type="gramStart"/>
      <w:r>
        <w:rPr>
          <w:rFonts w:ascii="Times New Roman" w:hAnsi="Times New Roman"/>
          <w:sz w:val="24"/>
          <w:szCs w:val="24"/>
        </w:rPr>
        <w:t>из</w:t>
      </w:r>
      <w:proofErr w:type="gramEnd"/>
      <w:r>
        <w:rPr>
          <w:rFonts w:ascii="Times New Roman" w:hAnsi="Times New Roman"/>
          <w:sz w:val="24"/>
          <w:szCs w:val="24"/>
        </w:rPr>
        <w:t xml:space="preserve"> ветхого и аварийного. Улучшаются жилищные условия в основном за счет индивидуального жилищного строительства.</w:t>
      </w:r>
    </w:p>
    <w:p w:rsidR="001A4AE7" w:rsidRDefault="001A4AE7" w:rsidP="001A4AE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Развитие отраслей социальной сферы</w:t>
      </w:r>
    </w:p>
    <w:p w:rsidR="001A4AE7" w:rsidRDefault="001A4AE7" w:rsidP="001A4AE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Развитие отраслей социальной сферы ориентировано на реализацию приоритетных </w:t>
      </w:r>
      <w:r>
        <w:rPr>
          <w:rFonts w:ascii="Times New Roman" w:hAnsi="Times New Roman"/>
          <w:spacing w:val="-1"/>
          <w:sz w:val="24"/>
          <w:szCs w:val="24"/>
        </w:rPr>
        <w:t xml:space="preserve">национальных проектов, реализуемых на территории поселения, районных целевых программ в </w:t>
      </w:r>
      <w:r>
        <w:rPr>
          <w:rFonts w:ascii="Times New Roman" w:hAnsi="Times New Roman"/>
          <w:sz w:val="24"/>
          <w:szCs w:val="24"/>
        </w:rPr>
        <w:t>образовании, здравоохранении, культуре, на решение проблем функционирования отраслей социальной сферы и создание условий для удовлетворения потребностей населения.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Большое внимание в районе и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уделяется работе по улучшению качества оказания медицинской помощи населению. На территории Моргинского сельского </w:t>
      </w:r>
      <w:r>
        <w:rPr>
          <w:rFonts w:ascii="Times New Roman" w:hAnsi="Times New Roman"/>
          <w:spacing w:val="-1"/>
          <w:sz w:val="24"/>
          <w:szCs w:val="24"/>
        </w:rPr>
        <w:t xml:space="preserve">поселения  расположен 1 </w:t>
      </w:r>
      <w:proofErr w:type="gramStart"/>
      <w:r>
        <w:rPr>
          <w:rFonts w:ascii="Times New Roman" w:hAnsi="Times New Roman"/>
          <w:spacing w:val="-1"/>
          <w:sz w:val="24"/>
          <w:szCs w:val="24"/>
        </w:rPr>
        <w:t>фельдшерско-</w:t>
      </w:r>
      <w:r>
        <w:rPr>
          <w:rFonts w:ascii="Times New Roman" w:hAnsi="Times New Roman"/>
          <w:sz w:val="24"/>
          <w:szCs w:val="24"/>
        </w:rPr>
        <w:t>акушерских</w:t>
      </w:r>
      <w:proofErr w:type="gramEnd"/>
      <w:r>
        <w:rPr>
          <w:rFonts w:ascii="Times New Roman" w:hAnsi="Times New Roman"/>
          <w:sz w:val="24"/>
          <w:szCs w:val="24"/>
        </w:rPr>
        <w:t xml:space="preserve"> пункт. В дальнейшем необходимо:         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укрепление материально-технической базы учреждений здравоохранения, культуры.</w:t>
      </w:r>
    </w:p>
    <w:p w:rsidR="001A4AE7" w:rsidRDefault="001A4AE7" w:rsidP="001A4AE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сочетании с клубными учреждениями и библиотеками это должно стать центром досуга не только для учащихся, но и для всех жителей села.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Особое внимание администрации Моргинского сельского поселения в области культуры направлено на сохранение творческого </w:t>
      </w:r>
      <w:r>
        <w:rPr>
          <w:rFonts w:ascii="Times New Roman" w:hAnsi="Times New Roman"/>
          <w:sz w:val="24"/>
          <w:szCs w:val="24"/>
        </w:rPr>
        <w:t xml:space="preserve">потенциала, возрождение и сохранение народных традиций, историко-культурного наследия, </w:t>
      </w:r>
      <w:r>
        <w:rPr>
          <w:rFonts w:ascii="Times New Roman" w:hAnsi="Times New Roman"/>
          <w:spacing w:val="-1"/>
          <w:sz w:val="24"/>
          <w:szCs w:val="24"/>
        </w:rPr>
        <w:t xml:space="preserve">развитие </w:t>
      </w:r>
      <w:proofErr w:type="spellStart"/>
      <w:r>
        <w:rPr>
          <w:rFonts w:ascii="Times New Roman" w:hAnsi="Times New Roman"/>
          <w:spacing w:val="-1"/>
          <w:sz w:val="24"/>
          <w:szCs w:val="24"/>
        </w:rPr>
        <w:t>культурно-досуговой</w:t>
      </w:r>
      <w:proofErr w:type="spellEnd"/>
      <w:r>
        <w:rPr>
          <w:rFonts w:ascii="Times New Roman" w:hAnsi="Times New Roman"/>
          <w:spacing w:val="-1"/>
          <w:sz w:val="24"/>
          <w:szCs w:val="24"/>
        </w:rPr>
        <w:t xml:space="preserve"> и творческой деятельности, создание условий, направленных на </w:t>
      </w:r>
      <w:r>
        <w:rPr>
          <w:rFonts w:ascii="Times New Roman" w:hAnsi="Times New Roman"/>
          <w:spacing w:val="1"/>
          <w:sz w:val="24"/>
          <w:szCs w:val="24"/>
        </w:rPr>
        <w:t>динамичное и успешное развитие сельского поселения, на укрепление материально-</w:t>
      </w:r>
      <w:r>
        <w:rPr>
          <w:rFonts w:ascii="Times New Roman" w:hAnsi="Times New Roman"/>
          <w:spacing w:val="-1"/>
          <w:sz w:val="24"/>
          <w:szCs w:val="24"/>
        </w:rPr>
        <w:t xml:space="preserve">технической базы учреждений культуры и дополнительного образования.   В настоящее время </w:t>
      </w:r>
      <w:r>
        <w:rPr>
          <w:rFonts w:ascii="Times New Roman" w:hAnsi="Times New Roman"/>
          <w:sz w:val="24"/>
          <w:szCs w:val="24"/>
        </w:rPr>
        <w:t>на территории поселения функционирует 1 библиотека (</w:t>
      </w:r>
      <w:proofErr w:type="spellStart"/>
      <w:r>
        <w:rPr>
          <w:rFonts w:ascii="Times New Roman" w:hAnsi="Times New Roman"/>
          <w:sz w:val="24"/>
          <w:szCs w:val="24"/>
        </w:rPr>
        <w:t>Моргинская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библиотека).</w:t>
      </w:r>
    </w:p>
    <w:p w:rsidR="001A4AE7" w:rsidRDefault="001A4AE7" w:rsidP="001A4AE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Ежегодно выполняются ремонтные работы в учреждениях культуры поселения.</w:t>
      </w:r>
    </w:p>
    <w:p w:rsidR="001A4AE7" w:rsidRDefault="001A4AE7" w:rsidP="001A4AE7">
      <w:pPr>
        <w:shd w:val="clear" w:color="auto" w:fill="FFFFFF"/>
        <w:spacing w:after="0" w:line="240" w:lineRule="auto"/>
        <w:ind w:left="5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 xml:space="preserve">На территории  поселения проводится большая работа среди жителей и особенно молодежи </w:t>
      </w:r>
      <w:r>
        <w:rPr>
          <w:rFonts w:ascii="Times New Roman" w:hAnsi="Times New Roman"/>
          <w:sz w:val="24"/>
          <w:szCs w:val="24"/>
        </w:rPr>
        <w:t>по привлечению их к участию в спортивно-оздоровительных мероприятиях.</w:t>
      </w:r>
    </w:p>
    <w:p w:rsidR="001A4AE7" w:rsidRDefault="001A4AE7" w:rsidP="001A4AE7">
      <w:pPr>
        <w:shd w:val="clear" w:color="auto" w:fill="FFFFFF"/>
        <w:spacing w:after="0" w:line="240" w:lineRule="auto"/>
        <w:ind w:left="24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4"/>
          <w:sz w:val="24"/>
          <w:szCs w:val="24"/>
        </w:rPr>
        <w:t xml:space="preserve">В  </w:t>
      </w:r>
      <w:proofErr w:type="gramStart"/>
      <w:r>
        <w:rPr>
          <w:rFonts w:ascii="Times New Roman" w:hAnsi="Times New Roman"/>
          <w:spacing w:val="4"/>
          <w:sz w:val="24"/>
          <w:szCs w:val="24"/>
        </w:rPr>
        <w:t>сельском</w:t>
      </w:r>
      <w:proofErr w:type="gramEnd"/>
      <w:r>
        <w:rPr>
          <w:rFonts w:ascii="Times New Roman" w:hAnsi="Times New Roman"/>
          <w:spacing w:val="4"/>
          <w:sz w:val="24"/>
          <w:szCs w:val="24"/>
        </w:rPr>
        <w:t xml:space="preserve"> поселения имеется спортивная площадка. Кроме того, необходимо возобновить деятельность спортивных кружков.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4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Пожарная безопасность.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Обучение населения Моргинского сельского поселения мерам пожарной безопасности проходит на сходах граждан в сельских населенных пунктах, а также через размещение информации на стендах в здании администрации, Домах культуры, библиотеках.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Проводится ежегодный </w:t>
      </w:r>
      <w:proofErr w:type="spellStart"/>
      <w:r>
        <w:rPr>
          <w:rFonts w:ascii="Times New Roman" w:hAnsi="Times New Roman"/>
          <w:sz w:val="24"/>
          <w:szCs w:val="24"/>
        </w:rPr>
        <w:t>подворовый</w:t>
      </w:r>
      <w:proofErr w:type="spellEnd"/>
      <w:r>
        <w:rPr>
          <w:rFonts w:ascii="Times New Roman" w:hAnsi="Times New Roman"/>
          <w:sz w:val="24"/>
          <w:szCs w:val="24"/>
        </w:rPr>
        <w:t xml:space="preserve"> обход частных жилых домов на предмет соблюдения правил пожарной безопасности. Среди населения распространяются Памятки о мерах пожарной безопасности в жилье.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учреждения, организации и предприятия, находящиеся на территории поселения имеют </w:t>
      </w:r>
      <w:proofErr w:type="gramStart"/>
      <w:r>
        <w:rPr>
          <w:rFonts w:ascii="Times New Roman" w:hAnsi="Times New Roman"/>
          <w:sz w:val="24"/>
          <w:szCs w:val="24"/>
        </w:rPr>
        <w:t>огнетушители</w:t>
      </w:r>
      <w:proofErr w:type="gramEnd"/>
      <w:r>
        <w:rPr>
          <w:rFonts w:ascii="Times New Roman" w:hAnsi="Times New Roman"/>
          <w:sz w:val="24"/>
          <w:szCs w:val="24"/>
        </w:rPr>
        <w:t xml:space="preserve"> и Планы эвакуации людей на случай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сельского поселения </w:t>
      </w:r>
      <w:proofErr w:type="gramStart"/>
      <w:r>
        <w:rPr>
          <w:rFonts w:ascii="Times New Roman" w:hAnsi="Times New Roman"/>
          <w:sz w:val="24"/>
          <w:szCs w:val="24"/>
        </w:rPr>
        <w:t>организована</w:t>
      </w:r>
      <w:proofErr w:type="gramEnd"/>
      <w:r>
        <w:rPr>
          <w:rFonts w:ascii="Times New Roman" w:hAnsi="Times New Roman"/>
          <w:sz w:val="24"/>
          <w:szCs w:val="24"/>
        </w:rPr>
        <w:t xml:space="preserve"> ДПД.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предотвращения пожаров проводятся общепоселковые субботники (уборка сухой травы, мусора).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Благоустройство территории, организация сбора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 вывоза бытовых отходов и мусора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На территории поселения постоянно ведутся работа по уборке и очистке населенных пунктов от бытовых отходов и мусора. Организацию сбора и вывоза бытовых отходов и мусора с общественных территорий обеспечивает администрация поселения, с частных домовладений – население. На территории поселения свалка не имеется.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 вести работу по ликвидации несанкционированных свалок.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поселения – 1 кладбище. Содержанием кладбищ занимается администрация поселения, очистка кладбищ от бытовых отходов и мусора производится силами населения и общественных работников. </w:t>
      </w:r>
    </w:p>
    <w:p w:rsidR="001A4AE7" w:rsidRDefault="001A4AE7" w:rsidP="001A4AE7">
      <w:pPr>
        <w:pStyle w:val="xl5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0" w:after="0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</w:t>
      </w:r>
    </w:p>
    <w:p w:rsidR="001A4AE7" w:rsidRDefault="001A4AE7" w:rsidP="001A4AE7">
      <w:pPr>
        <w:pStyle w:val="2"/>
        <w:numPr>
          <w:ilvl w:val="0"/>
          <w:numId w:val="4"/>
        </w:numPr>
        <w:tabs>
          <w:tab w:val="num" w:pos="0"/>
          <w:tab w:val="left" w:pos="993"/>
        </w:tabs>
        <w:spacing w:before="0" w:after="0"/>
        <w:ind w:left="0" w:firstLine="720"/>
        <w:jc w:val="center"/>
        <w:rPr>
          <w:rFonts w:ascii="Times New Roman" w:hAnsi="Times New Roman"/>
          <w:sz w:val="24"/>
          <w:szCs w:val="24"/>
        </w:rPr>
      </w:pPr>
      <w:bookmarkStart w:id="1" w:name="_Toc502407495"/>
      <w:bookmarkStart w:id="2" w:name="_Toc502538672"/>
      <w:r>
        <w:rPr>
          <w:rFonts w:ascii="Times New Roman" w:hAnsi="Times New Roman"/>
          <w:sz w:val="24"/>
          <w:szCs w:val="24"/>
        </w:rPr>
        <w:t>Цели и задачи</w:t>
      </w:r>
      <w:bookmarkEnd w:id="1"/>
      <w:bookmarkEnd w:id="2"/>
      <w:r>
        <w:rPr>
          <w:rFonts w:ascii="Times New Roman" w:hAnsi="Times New Roman"/>
          <w:sz w:val="24"/>
          <w:szCs w:val="24"/>
        </w:rPr>
        <w:t xml:space="preserve"> программы.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повышение уровня жизни населения, в том числе на основе развития социальной инфраструктуры, </w:t>
      </w:r>
      <w:r>
        <w:rPr>
          <w:rFonts w:ascii="Times New Roman" w:hAnsi="Times New Roman"/>
          <w:iCs/>
          <w:sz w:val="24"/>
          <w:szCs w:val="24"/>
        </w:rPr>
        <w:t>создание на территории поселения условий для гармоничного развития подрастающего поколения, сохранения культурного наследия, благоприятных условий для жизни, работы и отдыха, обеспечивающих гармоничное сочетание интересов личности, общества и государства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Программа должна быть направлена на решение следующих основных задач:                                                         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_Toc502407499"/>
      <w:bookmarkStart w:id="4" w:name="_Toc502538676"/>
      <w:bookmarkStart w:id="5" w:name="_Toc502407501"/>
      <w:bookmarkStart w:id="6" w:name="_Toc502538678"/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потребностей населения поселения в услугах организаций торговли, общественного питания, бытового обслуживания и связи;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развитие материально-технической базы учреждений культуры;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удовлетворение потребности населения в местах для массового отдыха,</w:t>
      </w:r>
    </w:p>
    <w:p w:rsidR="001A4AE7" w:rsidRDefault="001A4AE7" w:rsidP="001A4AE7">
      <w:pPr>
        <w:pStyle w:val="31"/>
        <w:tabs>
          <w:tab w:val="left" w:pos="3544"/>
        </w:tabs>
        <w:ind w:firstLine="720"/>
        <w:rPr>
          <w:sz w:val="24"/>
          <w:szCs w:val="24"/>
        </w:rPr>
      </w:pPr>
      <w:r>
        <w:rPr>
          <w:sz w:val="24"/>
          <w:szCs w:val="24"/>
        </w:rPr>
        <w:t>- улучшение охраны здоровья населения, формирование здорового образа жизни, развитие массовой физической культуры и спорта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 - привлечение средств из бюджетов различных уровней для благоустройства сел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транспортной инфраструктуры – содержание и ремонт дорог  общего пользования в границах населенных пунктов сельского поселения.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инфраструктуры связи, доступа к современным информационным технологиям.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условий для реализации мероприятий энергосбережения и повышения энергетической эффективности на объектах  жилого фонда и бюджетной сферы;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комфортных и безопасных условий проживания населения;</w:t>
      </w:r>
    </w:p>
    <w:p w:rsidR="001A4AE7" w:rsidRDefault="001A4AE7" w:rsidP="001A4AE7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организация сбора мусора;    </w:t>
      </w: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smallCaps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3. Сроки реализации </w:t>
      </w:r>
      <w:bookmarkEnd w:id="3"/>
      <w:bookmarkEnd w:id="4"/>
      <w:r>
        <w:rPr>
          <w:rFonts w:ascii="Times New Roman" w:hAnsi="Times New Roman"/>
          <w:i w:val="0"/>
          <w:sz w:val="24"/>
          <w:szCs w:val="24"/>
        </w:rPr>
        <w:t>программы</w:t>
      </w:r>
      <w:bookmarkStart w:id="7" w:name="_Toc502407496"/>
      <w:bookmarkStart w:id="8" w:name="_Toc502538673"/>
      <w:r>
        <w:rPr>
          <w:rFonts w:ascii="Times New Roman" w:hAnsi="Times New Roman"/>
          <w:i w:val="0"/>
          <w:sz w:val="24"/>
          <w:szCs w:val="24"/>
        </w:rPr>
        <w:t>.</w:t>
      </w:r>
    </w:p>
    <w:p w:rsidR="001A4AE7" w:rsidRDefault="00D943A5" w:rsidP="001A4AE7">
      <w:pPr>
        <w:pStyle w:val="2"/>
        <w:spacing w:before="0" w:after="0"/>
        <w:ind w:firstLine="720"/>
        <w:jc w:val="both"/>
        <w:rPr>
          <w:rFonts w:ascii="Times New Roman" w:hAnsi="Times New Roman"/>
          <w:b w:val="0"/>
          <w:i w:val="0"/>
          <w:smallCaps/>
          <w:sz w:val="24"/>
          <w:szCs w:val="24"/>
        </w:rPr>
      </w:pPr>
      <w:r>
        <w:rPr>
          <w:rFonts w:ascii="Times New Roman" w:hAnsi="Times New Roman"/>
          <w:b w:val="0"/>
          <w:i w:val="0"/>
          <w:smallCaps/>
          <w:sz w:val="24"/>
          <w:szCs w:val="24"/>
        </w:rPr>
        <w:t>Срок реализации программы с 2022</w:t>
      </w:r>
      <w:r w:rsidR="001A4AE7"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</w:t>
      </w:r>
      <w:r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 по 2024</w:t>
      </w:r>
      <w:r w:rsidR="001A4AE7">
        <w:rPr>
          <w:rFonts w:ascii="Times New Roman" w:hAnsi="Times New Roman"/>
          <w:b w:val="0"/>
          <w:i w:val="0"/>
          <w:smallCaps/>
          <w:sz w:val="24"/>
          <w:szCs w:val="24"/>
        </w:rPr>
        <w:t xml:space="preserve"> годы.</w:t>
      </w:r>
      <w:bookmarkStart w:id="9" w:name="_Toc195690637"/>
      <w:bookmarkStart w:id="10" w:name="_Toc502407507"/>
      <w:bookmarkStart w:id="11" w:name="_Toc502538684"/>
      <w:bookmarkEnd w:id="5"/>
      <w:bookmarkEnd w:id="6"/>
      <w:bookmarkEnd w:id="7"/>
      <w:bookmarkEnd w:id="8"/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ind w:firstLine="720"/>
        <w:jc w:val="both"/>
        <w:rPr>
          <w:rFonts w:ascii="Times New Roman" w:hAnsi="Times New Roman"/>
          <w:i w:val="0"/>
          <w:smallCaps/>
          <w:sz w:val="24"/>
          <w:szCs w:val="24"/>
        </w:rPr>
      </w:pPr>
      <w:r>
        <w:rPr>
          <w:rFonts w:ascii="Times New Roman" w:hAnsi="Times New Roman"/>
          <w:i w:val="0"/>
          <w:smallCaps/>
          <w:sz w:val="24"/>
          <w:szCs w:val="24"/>
        </w:rPr>
        <w:lastRenderedPageBreak/>
        <w:t xml:space="preserve">               </w:t>
      </w:r>
      <w:r>
        <w:rPr>
          <w:rFonts w:ascii="Times New Roman" w:hAnsi="Times New Roman"/>
          <w:i w:val="0"/>
          <w:sz w:val="24"/>
          <w:szCs w:val="24"/>
        </w:rPr>
        <w:t>4. СИСТЕМА ПРОГРАММНЫХ МЕРОПРИЯТИЙ.</w:t>
      </w:r>
      <w:bookmarkEnd w:id="9"/>
    </w:p>
    <w:p w:rsidR="001A4AE7" w:rsidRDefault="001A4AE7" w:rsidP="001A4AE7">
      <w:pPr>
        <w:shd w:val="clear" w:color="auto" w:fill="FFFFFF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Программы социально-экономического развития  Моргинского сельского поселения  будет осуществляться в рамках выделенных стратегических приоритетов. В рамках  реализации Программы планируется выполнение мероприятий по следующим основным направлениям.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b/>
          <w:sz w:val="24"/>
          <w:szCs w:val="24"/>
        </w:rPr>
      </w:pPr>
      <w:r>
        <w:rPr>
          <w:b/>
          <w:sz w:val="24"/>
          <w:szCs w:val="24"/>
        </w:rPr>
        <w:t>1.В сфере   физической  культуры, спорта и молодежной политики предусматривается:</w:t>
      </w:r>
    </w:p>
    <w:p w:rsidR="001A4AE7" w:rsidRDefault="001A4AE7" w:rsidP="001A4AE7">
      <w:pPr>
        <w:pStyle w:val="af6"/>
        <w:rPr>
          <w:b/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развитие массового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организация пропаганды развития физической культуры и спорта, как составляющей части здорового образа жизни;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районных межрайонных спортивно-массовых мероприятий по видам спорта;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спортивно-массовая и </w:t>
      </w:r>
      <w:proofErr w:type="spellStart"/>
      <w:proofErr w:type="gramStart"/>
      <w:r>
        <w:rPr>
          <w:sz w:val="24"/>
          <w:szCs w:val="24"/>
        </w:rPr>
        <w:t>физкультурно</w:t>
      </w:r>
      <w:proofErr w:type="spellEnd"/>
      <w:r>
        <w:rPr>
          <w:sz w:val="24"/>
          <w:szCs w:val="24"/>
        </w:rPr>
        <w:t xml:space="preserve"> оздоровительная</w:t>
      </w:r>
      <w:proofErr w:type="gramEnd"/>
      <w:r>
        <w:rPr>
          <w:sz w:val="24"/>
          <w:szCs w:val="24"/>
        </w:rPr>
        <w:t xml:space="preserve"> работа с населением Моргинского сельского поселения  Дубенского муниципального района  Республики Мордовия.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В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коммунальном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хозяйстве: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рамках выполнения Федерального Закона № 261-ФЗ от 23.11.2009.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Федеральный закон 261-ФЗ) необходимо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повышения энергетической эффективности.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вести работу по ликвидации несанкционированных свалок;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содержание в надлежащем состоянии  кладбища, 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снижение уровня физического износа оборудования  до 40%,  снижение количества аварийных ситуаций.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В инженерной инфраструктуре: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 xml:space="preserve">- создание механизмов и условий для мобилизации полученной экономии от реализации программных мероприятий модернизации инженерной инфраструктуры, с учетом мероприятий энергосбережения и </w:t>
      </w:r>
      <w:proofErr w:type="spellStart"/>
      <w:r>
        <w:rPr>
          <w:sz w:val="24"/>
          <w:szCs w:val="24"/>
        </w:rPr>
        <w:t>энергоэффективности</w:t>
      </w:r>
      <w:proofErr w:type="spellEnd"/>
      <w:r>
        <w:rPr>
          <w:sz w:val="24"/>
          <w:szCs w:val="24"/>
        </w:rPr>
        <w:t>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утверждение перечня  дорог местного значения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 проведение реконструкции и ремонт автомобильных дорог местного значения;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бюджетных учреждений 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капитальный ремонт и модернизация инженерных систем бюджетной и социальной сфере поселения.</w:t>
      </w:r>
    </w:p>
    <w:p w:rsidR="001A4AE7" w:rsidRDefault="001A4AE7" w:rsidP="001A4AE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В социальной сфере: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-  сохранение творческого </w:t>
      </w:r>
      <w:r>
        <w:rPr>
          <w:sz w:val="24"/>
          <w:szCs w:val="24"/>
        </w:rPr>
        <w:t>потенциала, возрождение и сохранение народных традиций, историко-культурного наследия;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-  </w:t>
      </w:r>
      <w:r>
        <w:rPr>
          <w:spacing w:val="-1"/>
          <w:sz w:val="24"/>
          <w:szCs w:val="24"/>
        </w:rPr>
        <w:t>развитие культурн</w:t>
      </w:r>
      <w:proofErr w:type="gramStart"/>
      <w:r>
        <w:rPr>
          <w:spacing w:val="-1"/>
          <w:sz w:val="24"/>
          <w:szCs w:val="24"/>
        </w:rPr>
        <w:t>о-</w:t>
      </w:r>
      <w:proofErr w:type="gramEnd"/>
      <w:r w:rsidR="00922F32"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досуговой</w:t>
      </w:r>
      <w:proofErr w:type="spellEnd"/>
      <w:r>
        <w:rPr>
          <w:spacing w:val="-1"/>
          <w:sz w:val="24"/>
          <w:szCs w:val="24"/>
        </w:rPr>
        <w:t xml:space="preserve"> и творческой деятельности, </w:t>
      </w:r>
    </w:p>
    <w:p w:rsidR="001A4AE7" w:rsidRDefault="001A4AE7" w:rsidP="001A4AE7">
      <w:pPr>
        <w:pStyle w:val="af6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- </w:t>
      </w:r>
      <w:r>
        <w:rPr>
          <w:spacing w:val="1"/>
          <w:sz w:val="24"/>
          <w:szCs w:val="24"/>
        </w:rPr>
        <w:t>укрепление материально-</w:t>
      </w:r>
      <w:r>
        <w:rPr>
          <w:spacing w:val="-1"/>
          <w:sz w:val="24"/>
          <w:szCs w:val="24"/>
        </w:rPr>
        <w:t>технической базы учреждений культуры и дополнительного образования</w:t>
      </w: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- проведение энергетических обследований объектов социальной сферы в соответствии с требованиями Федерального закона 261-ФЗ.</w:t>
      </w:r>
    </w:p>
    <w:p w:rsidR="001A4AE7" w:rsidRDefault="001A4AE7" w:rsidP="001A4AE7">
      <w:pPr>
        <w:pStyle w:val="af6"/>
        <w:rPr>
          <w:sz w:val="24"/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r>
        <w:rPr>
          <w:sz w:val="24"/>
          <w:szCs w:val="24"/>
        </w:rPr>
        <w:t>Основные показатели социально-экономического развития сельского поселения утверждаются ежегодно.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2" w:name="_Toc53473324"/>
      <w:bookmarkStart w:id="13" w:name="_Toc195690638"/>
      <w:r>
        <w:rPr>
          <w:rFonts w:ascii="Times New Roman" w:hAnsi="Times New Roman"/>
          <w:sz w:val="24"/>
          <w:szCs w:val="24"/>
        </w:rPr>
        <w:t xml:space="preserve">5. </w:t>
      </w:r>
      <w:bookmarkEnd w:id="12"/>
      <w:r>
        <w:rPr>
          <w:rFonts w:ascii="Times New Roman" w:hAnsi="Times New Roman"/>
          <w:sz w:val="24"/>
          <w:szCs w:val="24"/>
        </w:rPr>
        <w:t>РЕСУРСНОЕ ОБЕСПЕЧЕНИЕ ПРОГРАММЫ.</w:t>
      </w:r>
      <w:bookmarkEnd w:id="13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bookmarkStart w:id="14" w:name="_Toc40763673"/>
      <w:r>
        <w:rPr>
          <w:szCs w:val="24"/>
        </w:rPr>
        <w:t>Источниками сре</w:t>
      </w:r>
      <w:proofErr w:type="gramStart"/>
      <w:r>
        <w:rPr>
          <w:szCs w:val="24"/>
        </w:rPr>
        <w:t>дств дл</w:t>
      </w:r>
      <w:proofErr w:type="gramEnd"/>
      <w:r>
        <w:rPr>
          <w:szCs w:val="24"/>
        </w:rPr>
        <w:t>я реализации Программы социально-экономического развития Моргинского сельского поселения являются средства местного бюджета   (таблица 1).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</w:p>
    <w:p w:rsidR="001A4AE7" w:rsidRDefault="001A4AE7" w:rsidP="001A4AE7">
      <w:pPr>
        <w:pStyle w:val="af6"/>
        <w:rPr>
          <w:sz w:val="24"/>
          <w:szCs w:val="24"/>
        </w:rPr>
      </w:pPr>
      <w:bookmarkStart w:id="15" w:name="_Toc40763675"/>
      <w:r>
        <w:rPr>
          <w:b/>
          <w:i/>
          <w:sz w:val="24"/>
          <w:szCs w:val="24"/>
          <w:u w:val="single"/>
        </w:rPr>
        <w:t>Таблица 1. - Потребность в финансировании Программы по источникам</w:t>
      </w:r>
      <w:bookmarkEnd w:id="15"/>
      <w:r>
        <w:rPr>
          <w:sz w:val="24"/>
          <w:szCs w:val="24"/>
        </w:rPr>
        <w:t>.</w:t>
      </w:r>
    </w:p>
    <w:p w:rsidR="001A4AE7" w:rsidRDefault="001A4AE7" w:rsidP="001A4AE7">
      <w:pPr>
        <w:pStyle w:val="af6"/>
        <w:rPr>
          <w:sz w:val="24"/>
          <w:szCs w:val="24"/>
        </w:rPr>
      </w:pPr>
    </w:p>
    <w:tbl>
      <w:tblPr>
        <w:tblW w:w="9360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4111"/>
        <w:gridCol w:w="1277"/>
        <w:gridCol w:w="1418"/>
        <w:gridCol w:w="1419"/>
        <w:gridCol w:w="1135"/>
      </w:tblGrid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Источники финансирования Программы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E829C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2022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E829C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2023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E829CD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2024</w:t>
            </w:r>
            <w:r w:rsidR="001A4AE7">
              <w:rPr>
                <w:b/>
                <w:szCs w:val="24"/>
                <w:lang w:eastAsia="en-US"/>
              </w:rPr>
              <w:t xml:space="preserve"> год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Итого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Бюджет поселения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00697A" w:rsidRDefault="0000697A">
            <w:pPr>
              <w:pStyle w:val="ReportTab"/>
              <w:jc w:val="center"/>
              <w:rPr>
                <w:b/>
                <w:color w:val="000000" w:themeColor="text1"/>
                <w:szCs w:val="24"/>
                <w:lang w:eastAsia="en-US"/>
              </w:rPr>
            </w:pPr>
            <w:r>
              <w:rPr>
                <w:b/>
                <w:color w:val="000000" w:themeColor="text1"/>
                <w:szCs w:val="24"/>
                <w:lang w:eastAsia="en-US"/>
              </w:rPr>
              <w:t>1</w:t>
            </w:r>
            <w:r w:rsidR="002F6169">
              <w:rPr>
                <w:b/>
                <w:color w:val="000000" w:themeColor="text1"/>
                <w:szCs w:val="24"/>
                <w:lang w:eastAsia="en-US"/>
              </w:rPr>
              <w:t>33,5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46,3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54,9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Pr="00D02018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4</w:t>
            </w:r>
            <w:r w:rsidR="002F6169">
              <w:rPr>
                <w:b/>
                <w:szCs w:val="24"/>
                <w:lang w:eastAsia="en-US"/>
              </w:rPr>
              <w:t>34,7</w:t>
            </w:r>
          </w:p>
        </w:tc>
      </w:tr>
      <w:tr w:rsidR="001A4AE7" w:rsidTr="001A4AE7"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pStyle w:val="ReportTab"/>
              <w:jc w:val="both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lastRenderedPageBreak/>
              <w:t>ИТОГО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33,5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46,3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1</w:t>
            </w:r>
            <w:r w:rsidR="002F6169">
              <w:rPr>
                <w:b/>
                <w:szCs w:val="24"/>
                <w:lang w:eastAsia="en-US"/>
              </w:rPr>
              <w:t>54,9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00697A">
            <w:pPr>
              <w:pStyle w:val="ReportTab"/>
              <w:jc w:val="center"/>
              <w:rPr>
                <w:b/>
                <w:szCs w:val="24"/>
                <w:lang w:eastAsia="en-US"/>
              </w:rPr>
            </w:pPr>
            <w:r>
              <w:rPr>
                <w:b/>
                <w:szCs w:val="24"/>
                <w:lang w:eastAsia="en-US"/>
              </w:rPr>
              <w:t>4</w:t>
            </w:r>
            <w:r w:rsidR="002F6169">
              <w:rPr>
                <w:b/>
                <w:szCs w:val="24"/>
                <w:lang w:eastAsia="en-US"/>
              </w:rPr>
              <w:t>34,7</w:t>
            </w:r>
          </w:p>
        </w:tc>
      </w:tr>
    </w:tbl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Механизмы привлечения сре</w:t>
      </w:r>
      <w:proofErr w:type="gramStart"/>
      <w:r>
        <w:rPr>
          <w:szCs w:val="24"/>
        </w:rPr>
        <w:t>дств  дл</w:t>
      </w:r>
      <w:proofErr w:type="gramEnd"/>
      <w:r>
        <w:rPr>
          <w:szCs w:val="24"/>
        </w:rPr>
        <w:t>я реализации Программы: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закрепление сре</w:t>
      </w:r>
      <w:proofErr w:type="gramStart"/>
      <w:r>
        <w:rPr>
          <w:szCs w:val="24"/>
        </w:rPr>
        <w:t>дств в б</w:t>
      </w:r>
      <w:proofErr w:type="gramEnd"/>
      <w:r>
        <w:rPr>
          <w:szCs w:val="24"/>
        </w:rPr>
        <w:t>юджете сельского поселения на реализацию целей и задач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ежегодное формирование заявок на участие в  целевых программах, проектах межмуниципального сотрудничества на территории района;</w:t>
      </w:r>
    </w:p>
    <w:p w:rsidR="001A4AE7" w:rsidRDefault="001A4AE7" w:rsidP="001A4AE7">
      <w:pPr>
        <w:pStyle w:val="2"/>
        <w:spacing w:before="0" w:after="0"/>
        <w:ind w:left="1702"/>
        <w:rPr>
          <w:rFonts w:ascii="Times New Roman" w:hAnsi="Times New Roman"/>
          <w:sz w:val="24"/>
          <w:szCs w:val="24"/>
        </w:rPr>
      </w:pPr>
      <w:bookmarkStart w:id="16" w:name="_Toc195690639"/>
      <w:bookmarkEnd w:id="14"/>
      <w:r>
        <w:rPr>
          <w:rFonts w:ascii="Times New Roman" w:hAnsi="Times New Roman"/>
          <w:sz w:val="24"/>
          <w:szCs w:val="24"/>
        </w:rPr>
        <w:t>6. ОЖИДАЕМЫЕ РЕЗУЛЬТАТЫ РЕАЛИЗАЦИИ ПРОГРАММЫ.</w:t>
      </w:r>
      <w:bookmarkEnd w:id="16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Реализация стратегических приоритетов социально-экономического развития  Моргинского сельского поселения предусмотренных Программой социально-экономического развития поселения позволит достичь следующих результатов: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>- комплексное   развитие Моргинского сельского поселения.</w:t>
      </w:r>
    </w:p>
    <w:p w:rsidR="001A4AE7" w:rsidRDefault="001A4AE7" w:rsidP="001A4AE7">
      <w:pPr>
        <w:pStyle w:val="ConsPlusCell"/>
        <w:tabs>
          <w:tab w:val="left" w:pos="709"/>
        </w:tabs>
        <w:ind w:left="360" w:firstLine="349"/>
      </w:pPr>
      <w:r>
        <w:t xml:space="preserve">- повышение качества жизни населения и благополучия развития поселения.                                      </w:t>
      </w:r>
    </w:p>
    <w:p w:rsidR="001A4AE7" w:rsidRDefault="001A4AE7" w:rsidP="001A4AE7">
      <w:pPr>
        <w:pStyle w:val="ConsPlusCell"/>
        <w:tabs>
          <w:tab w:val="left" w:pos="709"/>
        </w:tabs>
        <w:ind w:left="709"/>
      </w:pPr>
      <w:r>
        <w:t xml:space="preserve">- положительная динамика  занятости населения.                                     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доходов населения, сокращение числа граждан с доходами ниже прожиточного минимума, повышение качества жизни на территории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повышение инвестиционной привлекательности приоритетных секторов экономики, рост объема инвестиций в основные фонды;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наращивание экономического потенциала;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развитие инфраструктуры, поддерживающей экономический рост;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-  устойчивое развитие  предпринимательства;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наращивание собственной доходной базы бюджета, оптимизация расходов бюджетной сферы;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сохранение национально-самобытного и культурного наследия, внедрение новых методов обучения, пропаганда здорового образа жизни подрастающего поколения, обеспечение условий для доступа населения к культурным благам и информационным ресурсам библиотечных фондов;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расширение сети </w:t>
      </w:r>
      <w:proofErr w:type="spellStart"/>
      <w:r>
        <w:rPr>
          <w:rFonts w:ascii="Times New Roman" w:hAnsi="Times New Roman"/>
          <w:sz w:val="24"/>
          <w:szCs w:val="24"/>
        </w:rPr>
        <w:t>культурно-досуговых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объединений;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будет  совершенствована инфраструктура  торговли и услуг, что обеспечит расширение ассортимента предлагаемых товаров народного потребления, повысит качество и культуру торгового обслуживания;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улучшится внешний вид населенных пунктов, улучшится состояние дорог сельского поселения. Проживание в них будет более привлекательным;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показателями, характеризующими изменения социально – экономического положения поселения в результате реализации программы являются: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динамика объемов сельскохозяйственного производства;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поступления налогов и других обязательных платежей, собираемых на территории поселения;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рост уровня бюджетной обеспеченности.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Переход к управлению сельскими поселениями через интересы благосостояния населения, интересы экономической стабильности и безопасности, наполненные конкретным содержанием и выраженные в  форме программных мероприятий, позволяет обеспечить  социально-экономическое развитие, как отдельных сельских поселений, так и муниципального образования в целом. </w:t>
      </w:r>
    </w:p>
    <w:p w:rsidR="001A4AE7" w:rsidRDefault="001A4AE7" w:rsidP="001A4AE7">
      <w:pPr>
        <w:spacing w:after="0" w:line="240" w:lineRule="auto"/>
        <w:ind w:firstLine="567"/>
        <w:rPr>
          <w:rFonts w:ascii="Times New Roman" w:hAnsi="Times New Roman"/>
          <w:vanish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и принятие 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проблем. А целевые установки Программы и создаваемые  для её реализации механизмы, закрепляющие «правила игры» на территории 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активизации экономической и хозяйственной деятельности на его территории.</w:t>
      </w:r>
      <w:r>
        <w:rPr>
          <w:rFonts w:ascii="Times New Roman" w:hAnsi="Times New Roman"/>
          <w:vanish/>
          <w:sz w:val="24"/>
          <w:szCs w:val="24"/>
        </w:rPr>
        <w:t>Конец формы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ind w:left="708"/>
        <w:jc w:val="center"/>
        <w:rPr>
          <w:rFonts w:ascii="Times New Roman" w:hAnsi="Times New Roman"/>
          <w:i w:val="0"/>
          <w:sz w:val="24"/>
          <w:szCs w:val="24"/>
        </w:rPr>
      </w:pPr>
      <w:bookmarkStart w:id="17" w:name="_Toc195690640"/>
      <w:r>
        <w:rPr>
          <w:rFonts w:ascii="Times New Roman" w:hAnsi="Times New Roman"/>
          <w:i w:val="0"/>
          <w:sz w:val="24"/>
          <w:szCs w:val="24"/>
        </w:rPr>
        <w:lastRenderedPageBreak/>
        <w:t>7. МЕХАНИЗМЫ РЕАЛИЗАЦИИ ПРОГРАММЫ.</w:t>
      </w:r>
      <w:bookmarkEnd w:id="17"/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bookmarkStart w:id="18" w:name="_Toc53473330"/>
      <w:bookmarkStart w:id="19" w:name="_Toc195690641"/>
      <w:r>
        <w:rPr>
          <w:rFonts w:ascii="Times New Roman" w:hAnsi="Times New Roman"/>
          <w:i w:val="0"/>
          <w:sz w:val="24"/>
          <w:szCs w:val="24"/>
        </w:rPr>
        <w:t>7.1. ОРГАНИЗАЦИЯ УПРАВЛЕНИЯ ПРОГРАММОЙ</w:t>
      </w:r>
      <w:bookmarkEnd w:id="18"/>
      <w:r>
        <w:rPr>
          <w:rFonts w:ascii="Times New Roman" w:hAnsi="Times New Roman"/>
          <w:i w:val="0"/>
          <w:sz w:val="24"/>
          <w:szCs w:val="24"/>
        </w:rPr>
        <w:t>.</w:t>
      </w:r>
      <w:bookmarkEnd w:id="19"/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Программа социально-экономического развития  Моргинского сельского поселения  утверждается постановлением  Администрации Моргинского сельского поселения, </w:t>
      </w:r>
      <w:proofErr w:type="gramStart"/>
      <w:r>
        <w:rPr>
          <w:szCs w:val="24"/>
        </w:rPr>
        <w:t>который</w:t>
      </w:r>
      <w:proofErr w:type="gramEnd"/>
      <w:r>
        <w:rPr>
          <w:szCs w:val="24"/>
        </w:rPr>
        <w:t xml:space="preserve"> осуществляет общее руководство Программой.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Совета депутатов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Программы социально-экономического развития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определение объемов и источников финансирования;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утверждение нормативных правовых актов, предусмотренных Программой, в рамках собственной компетенции и в соответствии с Уставом поселения;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 xml:space="preserve">– </w:t>
      </w: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ходом реализации Программы.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Организационная структура управления Программой базируется на существующей структуре органов местного самоуправления Моргинского 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Выполнение оперативных функций по реализации Программы осуществляется сотрудниками Администрации Моргинского сельского поселения по поручениям Главы Моргинского сельского поселения, а также депутатами Совета депутатов Моргинского сельского поселения.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Полномочия Главы Моргинского сельского поселения: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осуществление общего руководства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обеспечение механизмов и процедур управления Программой;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внесение предложений в представительный орган местного самоуправления об объемах и источниках финансирования затрат на реализацию мероприятий Программы;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принятие нормативных правовых актов в рамках своей компетенции и в соответствии с Уставом;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постановка оперативных и долгосрочных задач по реализации стратегических приоритетов и основных мероприятий Программы, в том числе ежегодное рассмотрение и утверждение перечня основных мероприятий, объемов их финансирования и сроков реализации;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заключения о ходе выполнения Программы, рассмотрение предложений по внесению изменений по приоритетности отдельных программных мероприятий;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иные полномочия.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Сотрудники Администрации поселения осуществляют следующие функции: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проектов нормативных правовых актов в подведомственной сфере в рамках своей компетенции;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формирование заявок на выделение средств из бюджетов других уровней и их защита в отделе финансов района;</w:t>
      </w:r>
    </w:p>
    <w:p w:rsidR="001A4AE7" w:rsidRDefault="001A4AE7" w:rsidP="001A4AE7">
      <w:pPr>
        <w:pStyle w:val="Report"/>
        <w:spacing w:line="240" w:lineRule="auto"/>
        <w:ind w:firstLine="709"/>
        <w:rPr>
          <w:szCs w:val="24"/>
        </w:rPr>
      </w:pPr>
      <w:r>
        <w:rPr>
          <w:szCs w:val="24"/>
        </w:rPr>
        <w:t>– подготовка предложений, связанных с корректировкой целевых показателей, сроков, исполнителей и объемов ресурсов по мероприятиям Программы.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report0"/>
        <w:spacing w:before="0" w:beforeAutospacing="0" w:after="0" w:afterAutospacing="0"/>
      </w:pPr>
      <w:bookmarkStart w:id="20" w:name="_Toc116201901"/>
      <w:bookmarkEnd w:id="10"/>
      <w:bookmarkEnd w:id="11"/>
      <w:r>
        <w:rPr>
          <w:b/>
        </w:rPr>
        <w:t>7.2.   </w:t>
      </w:r>
      <w:bookmarkEnd w:id="20"/>
      <w:r>
        <w:rPr>
          <w:b/>
        </w:rPr>
        <w:t>Механизм обновления Программ</w:t>
      </w:r>
      <w:r>
        <w:t>ы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Обновление Программы производится: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выявлении новых, необходимых к реализации мероприятий,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появлении новых инвестиционных проектов, особо значимых для территории;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наступлении событий, выявляющих новые приоритеты в развитии поселения, а также вызывающих потерю своей значимости отдельных мероприятий.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несение изменений в Программу производится по итогам годового отчета о реализации программы, проведенного общественного обсуждения, по предложению членов Совета поселения, иных заинтересованных лиц.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Программные мероприятия могут также быть скорректированы в зависимости от изменения ситуации на основании обоснованного предложения исполнителя.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</w:t>
      </w:r>
    </w:p>
    <w:p w:rsidR="001A4AE7" w:rsidRDefault="001A4AE7" w:rsidP="001A4AE7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sz w:val="24"/>
          <w:szCs w:val="24"/>
        </w:rPr>
        <w:t>. Приложения к программе</w:t>
      </w:r>
    </w:p>
    <w:p w:rsidR="001A4AE7" w:rsidRDefault="001A4AE7" w:rsidP="001A4AE7">
      <w:pPr>
        <w:pStyle w:val="ConsNormal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Normal"/>
        <w:ind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 «</w:t>
      </w:r>
      <w:r>
        <w:rPr>
          <w:rFonts w:ascii="Times New Roman" w:hAnsi="Times New Roman"/>
          <w:bCs/>
          <w:sz w:val="24"/>
          <w:szCs w:val="24"/>
        </w:rPr>
        <w:t>Программные мероприятия, объемы и источники финансирования программы социально-экономического развития  Моргинского сельского поселения  Дубенского муниципального района  Республики Морд</w:t>
      </w:r>
      <w:r w:rsidR="00E829CD">
        <w:rPr>
          <w:rFonts w:ascii="Times New Roman" w:hAnsi="Times New Roman"/>
          <w:bCs/>
          <w:sz w:val="24"/>
          <w:szCs w:val="24"/>
        </w:rPr>
        <w:t>овия  на 2022 – 2024</w:t>
      </w:r>
      <w:r>
        <w:rPr>
          <w:rFonts w:ascii="Times New Roman" w:hAnsi="Times New Roman"/>
          <w:bCs/>
          <w:sz w:val="24"/>
          <w:szCs w:val="24"/>
        </w:rPr>
        <w:t xml:space="preserve"> годы»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709" w:right="566" w:bottom="568" w:left="1560" w:header="720" w:footer="720" w:gutter="0"/>
          <w:pgNumType w:start="1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Приложение 1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к программе </w:t>
      </w:r>
      <w:proofErr w:type="gramStart"/>
      <w:r>
        <w:rPr>
          <w:rFonts w:ascii="Times New Roman" w:eastAsia="Times New Roman" w:hAnsi="Times New Roman"/>
          <w:lang w:eastAsia="ru-RU"/>
        </w:rPr>
        <w:t>социально-экономического</w:t>
      </w:r>
      <w:proofErr w:type="gramEnd"/>
      <w:r>
        <w:rPr>
          <w:rFonts w:ascii="Times New Roman" w:eastAsia="Times New Roman" w:hAnsi="Times New Roman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развития  Моргинского сельского  поселения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Дубенского муниципального района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Республики Мордовия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lang w:eastAsia="ru-RU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Программные мероприятия, объемы и источники финансирования программы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социально-экономического развития </w:t>
      </w:r>
    </w:p>
    <w:p w:rsidR="001A4AE7" w:rsidRDefault="001A4AE7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Моргинского сельского поселения Дубенского муниципального района Республики Мордовия</w:t>
      </w:r>
    </w:p>
    <w:p w:rsidR="001A4AE7" w:rsidRDefault="007A367A" w:rsidP="001A4AE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2022 – 2024</w:t>
      </w:r>
      <w:r w:rsidR="001A4A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</w:t>
      </w:r>
      <w:r w:rsidR="001A4A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eastAsia="Times New Roman" w:hAnsi="Times New Roman" w:cs="Courier New"/>
          <w:sz w:val="16"/>
          <w:szCs w:val="16"/>
          <w:lang w:eastAsia="ru-RU"/>
        </w:rPr>
      </w:pPr>
      <w:r>
        <w:rPr>
          <w:rFonts w:ascii="Times New Roman" w:eastAsia="Times New Roman" w:hAnsi="Times New Roman" w:cs="Courier New"/>
          <w:sz w:val="16"/>
          <w:szCs w:val="16"/>
          <w:lang w:eastAsia="ru-RU"/>
        </w:rPr>
        <w:t xml:space="preserve">     (тыс.  рублей)</w:t>
      </w:r>
    </w:p>
    <w:tbl>
      <w:tblPr>
        <w:tblW w:w="15600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3119"/>
        <w:gridCol w:w="1277"/>
        <w:gridCol w:w="1276"/>
        <w:gridCol w:w="1277"/>
        <w:gridCol w:w="1310"/>
        <w:gridCol w:w="1504"/>
        <w:gridCol w:w="1621"/>
        <w:gridCol w:w="3508"/>
      </w:tblGrid>
      <w:tr w:rsidR="001A4AE7" w:rsidTr="00A765B4">
        <w:trPr>
          <w:cantSplit/>
          <w:trHeight w:val="360"/>
          <w:tblHeader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№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мероприятий </w:t>
            </w: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Срок  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реализации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Общий объем финансирования </w:t>
            </w:r>
          </w:p>
        </w:tc>
        <w:tc>
          <w:tcPr>
            <w:tcW w:w="57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в том числе </w:t>
            </w: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Ожидаемый результат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выполнения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мероприятия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(показатели в натуральном и стоимостном выражении)</w:t>
            </w:r>
          </w:p>
        </w:tc>
      </w:tr>
      <w:tr w:rsidR="001A4AE7" w:rsidTr="00A765B4">
        <w:trPr>
          <w:cantSplit/>
          <w:trHeight w:val="360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местный бюджет сельского поселения</w:t>
            </w:r>
          </w:p>
        </w:tc>
        <w:tc>
          <w:tcPr>
            <w:tcW w:w="443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планируемое привлечение средств 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из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cantSplit/>
          <w:trHeight w:val="573"/>
          <w:tblHeader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федерального бюджета*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бюджета Республики Мордовия*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внебюджетных источников</w:t>
            </w: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40"/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Программа социально-экономического развития Моргинского сельского поселения 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00697A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9537A5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9537A5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131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bidi="en-US"/>
              </w:rPr>
              <w:t>Создание на территории поселения благоприятных условий для жизни, работы и отдыха, обеспечивающих гармоничное сочетание интересов личности, общества и государства</w:t>
            </w: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  <w:t xml:space="preserve">. </w:t>
            </w: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 </w:t>
            </w:r>
            <w:r w:rsidR="000069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A201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46,3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5A1D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46,3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A765B4">
        <w:trPr>
          <w:cantSplit/>
          <w:trHeight w:val="20"/>
        </w:trPr>
        <w:tc>
          <w:tcPr>
            <w:tcW w:w="3827" w:type="dxa"/>
            <w:gridSpan w:val="2"/>
            <w:vMerge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0069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A2014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54,9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D276D2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D276D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   </w:t>
            </w:r>
            <w:r w:rsidR="000069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5A1DE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54,9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bidi="en-US"/>
              </w:rPr>
            </w:pPr>
          </w:p>
        </w:tc>
      </w:tr>
      <w:tr w:rsidR="001A4AE7" w:rsidTr="00A765B4">
        <w:trPr>
          <w:trHeight w:val="366"/>
        </w:trPr>
        <w:tc>
          <w:tcPr>
            <w:tcW w:w="38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 том числе перечень подпрограмм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3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Развитие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дорог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1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Поддержание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и искусственных сооружений на них,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соответствующем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категории дороги, путем содержания 100 процентов дорог и сооружений на них; сохранение протяженности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соответствующих нормативным требованиям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внутрипоселковых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дорог за счет ремонта.</w:t>
            </w:r>
          </w:p>
        </w:tc>
      </w:tr>
      <w:tr w:rsidR="001A4AE7" w:rsidTr="00A765B4">
        <w:trPr>
          <w:trHeight w:val="5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29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18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Жилищно-коммунальное хозяйство: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9537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201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Благоустройство поселения</w:t>
            </w:r>
          </w:p>
        </w:tc>
      </w:tr>
      <w:tr w:rsidR="001A4AE7" w:rsidTr="00A765B4">
        <w:trPr>
          <w:trHeight w:val="21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549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549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7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3146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E36F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3146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8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сельского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проблем экологии и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внешнего вида сельского поселения. Улучшение внешнего вида сельского  поселения</w:t>
            </w:r>
          </w:p>
        </w:tc>
      </w:tr>
      <w:tr w:rsidR="001A4AE7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54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E829C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 ремонт уличного освещения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9537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</w:t>
            </w:r>
            <w:r w:rsidR="00A2014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уличного освещения  в ночное время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ремонт электрических сетей</w:t>
            </w:r>
          </w:p>
        </w:tc>
      </w:tr>
      <w:tr w:rsidR="001A4AE7" w:rsidTr="00A765B4">
        <w:trPr>
          <w:trHeight w:val="22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  <w:r w:rsidR="00E36F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DB5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33,1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CE08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10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мест захоронения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Уборка кладбища, ремонт памятника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воинам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огибшим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ВОВ </w:t>
            </w:r>
          </w:p>
        </w:tc>
      </w:tr>
      <w:tr w:rsidR="001A4AE7" w:rsidTr="00A765B4">
        <w:trPr>
          <w:trHeight w:val="28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84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420"/>
        </w:trPr>
        <w:tc>
          <w:tcPr>
            <w:tcW w:w="708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Прочие мероприятия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благоустройству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Ликвидация стихийных свалок, установка  урн, устройство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контейнерных  площадок, вывоз ТБО, дооборудование, содержание и покраска (детских площадок, стадионов, контейнеров 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обкос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территории, приобретение коммунальной техники для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мех.уборки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территории</w:t>
            </w:r>
          </w:p>
        </w:tc>
      </w:tr>
      <w:tr w:rsidR="001A4AE7" w:rsidTr="00A765B4">
        <w:trPr>
          <w:trHeight w:val="31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345"/>
        </w:trPr>
        <w:tc>
          <w:tcPr>
            <w:tcW w:w="70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19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3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Пожарная безопасность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 территории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сельского</w:t>
            </w:r>
            <w:proofErr w:type="gramEnd"/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поселения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hd w:val="clear" w:color="auto" w:fill="FFFFFF"/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Реализация первичных мер пожарной безопасности в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Моргинском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сельском поселении; достижение социально приемлемого уровня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пожарной безопасности</w:t>
            </w:r>
          </w:p>
        </w:tc>
      </w:tr>
      <w:tr w:rsidR="001A4AE7" w:rsidTr="00A765B4">
        <w:trPr>
          <w:trHeight w:val="18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46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 w:rsidP="00495097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2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4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Реализация молодежной политики на территории сельского поселения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условий для формирования благоприятной для социального и личностного развития молодежи  социальной среды, снижение </w:t>
            </w: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уровня безнадзорности среди детей и подростков, увеличение доли молодых людей ведущих здоровый образ жизни</w:t>
            </w:r>
          </w:p>
        </w:tc>
      </w:tr>
      <w:tr w:rsidR="001A4AE7" w:rsidTr="00A765B4">
        <w:trPr>
          <w:trHeight w:val="255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47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07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A76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5</w:t>
            </w:r>
            <w:r w:rsidR="001A4A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outlineLvl w:val="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Развитие массового спорта на территории поселения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детей  и подростков, привлеченных к занятиям физической культуры и спортом</w:t>
            </w:r>
          </w:p>
        </w:tc>
      </w:tr>
      <w:tr w:rsidR="001A4AE7" w:rsidTr="00A765B4">
        <w:trPr>
          <w:trHeight w:val="300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A4AE7" w:rsidTr="00A765B4">
        <w:trPr>
          <w:trHeight w:val="202"/>
        </w:trPr>
        <w:tc>
          <w:tcPr>
            <w:tcW w:w="708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A4AE7" w:rsidRDefault="00B42A6A">
            <w:pPr>
              <w:widowControl w:val="0"/>
              <w:tabs>
                <w:tab w:val="right" w:pos="19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  <w:r w:rsidR="001A4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08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eastAsia="Times New Roman" w:hAnsi="Times New Roman" w:cs="Courier New"/>
          <w:sz w:val="18"/>
          <w:szCs w:val="18"/>
          <w:lang w:eastAsia="ru-RU"/>
        </w:rPr>
      </w:pPr>
      <w:r>
        <w:rPr>
          <w:rFonts w:ascii="Times New Roman" w:eastAsia="Times New Roman" w:hAnsi="Times New Roman" w:cs="Courier New"/>
          <w:sz w:val="18"/>
          <w:szCs w:val="18"/>
          <w:lang w:eastAsia="ru-RU"/>
        </w:rPr>
        <w:t>*объемы средств  ежегодно уточняются при разработке соответствующих бюджетов</w:t>
      </w: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6838" w:h="11906" w:orient="landscape"/>
          <w:pgMar w:top="1134" w:right="1134" w:bottom="1134" w:left="1134" w:header="720" w:footer="720" w:gutter="0"/>
          <w:pgNumType w:start="1"/>
          <w:cols w:space="720"/>
        </w:sectPr>
      </w:pPr>
    </w:p>
    <w:p w:rsidR="001A4AE7" w:rsidRDefault="00EC54E4" w:rsidP="001A4AE7">
      <w:pPr>
        <w:tabs>
          <w:tab w:val="left" w:pos="720"/>
        </w:tabs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Приложение № 2</w:t>
      </w:r>
    </w:p>
    <w:p w:rsidR="001A4AE7" w:rsidRDefault="00EC54E4" w:rsidP="001A4AE7">
      <w:pPr>
        <w:snapToGrid w:val="0"/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</w:p>
    <w:p w:rsidR="001A4AE7" w:rsidRDefault="001A4AE7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ind w:left="538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B42A6A">
        <w:rPr>
          <w:rFonts w:ascii="Times New Roman" w:hAnsi="Times New Roman"/>
          <w:sz w:val="24"/>
          <w:szCs w:val="24"/>
        </w:rPr>
        <w:t>2021</w:t>
      </w:r>
      <w:r w:rsidR="00CF40BB">
        <w:rPr>
          <w:rFonts w:ascii="Times New Roman" w:hAnsi="Times New Roman"/>
          <w:sz w:val="24"/>
          <w:szCs w:val="24"/>
        </w:rPr>
        <w:t xml:space="preserve"> г. № 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«РАЗВИТИЕ ВНУТРИПОСЕЛКОВЫХ ДОРОГ В МОРГИНСКОМ СЕЛЬСКОМ ПОСЕЛЕНИИ НА </w:t>
      </w:r>
      <w:r w:rsidR="002C45E1">
        <w:rPr>
          <w:rFonts w:ascii="Times New Roman" w:hAnsi="Times New Roman" w:cs="Times New Roman"/>
          <w:b/>
          <w:bCs/>
          <w:sz w:val="24"/>
          <w:szCs w:val="24"/>
        </w:rPr>
        <w:t>2022-2024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ВНУТРИПОСЕЛКОВЫХ ДОРОГ В МОРГИНСКОМ СЕЛЬСКОМ ПОСЕЛЕНИИ НА </w:t>
      </w:r>
      <w:r w:rsidR="002C45E1">
        <w:rPr>
          <w:rFonts w:ascii="Times New Roman" w:hAnsi="Times New Roman" w:cs="Times New Roman"/>
          <w:sz w:val="24"/>
          <w:szCs w:val="24"/>
        </w:rPr>
        <w:t>2022-2024</w:t>
      </w:r>
      <w:r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147"/>
        <w:gridCol w:w="327"/>
        <w:gridCol w:w="7096"/>
      </w:tblGrid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подпрограммы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Муниципальная долгосрочная целевая подпрограмма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</w:t>
            </w:r>
            <w:r w:rsidR="002C45E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2022-2024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годы» (далее - Программа).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Основание для разработки подпрограммы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Постановление Администрации Моргинского сельского поселения от 12.01.2012 № 3   «Об утверждении Порядке принятия решения о разработке, формировании и реализации муниципальных программ Моргинского сельского поселения Дубенского муниципального района  Республики Мордовия»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Муниципальный заказчик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Разработчик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-Администрация Моргинского сельского поселения.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501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Основная цель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развитие современной и эффективной автомобильно-дорожной инфраструктуры.     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задачи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поддержание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      </w:r>
          </w:p>
          <w:p w:rsidR="001A4AE7" w:rsidRDefault="001A4AE7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сохранение протяженности соответствующих нормативным   требованиям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 за счет ремонта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внутрипоселковых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дорог.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Сроки реализации подпрограммы         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681EB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</w:t>
            </w:r>
            <w:r w:rsidR="002C45E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2022-2024</w:t>
            </w:r>
            <w:r w:rsidR="001A4AE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Структура подпрограммы, перечень основных направлений и мероприятий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паспорт муниципальной долгосрочной целевой подпрограммы «Развитие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Моргинском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сельском поселении на </w:t>
            </w:r>
            <w:r w:rsidR="002C45E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2022-2024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годы».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1. Содержание проблемы и обоснование необходимости ее решения программными методами.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2. Основные цели и задачи, сроки и этапы реализации, целевые индикаторы и показатели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Приложение № 1. Система программных мероприятий.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Программы: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по ремонту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Исполнители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Администрация Моргинского сельского поселения.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Объемы и источники финансирования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общий объем финансирования подпрограммы составляет: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</w:t>
            </w:r>
            <w:r w:rsidR="002C45E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2022-2024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годах – </w:t>
            </w:r>
            <w:r w:rsid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463,6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тыс. рублей,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</w:t>
            </w:r>
            <w:r w:rsid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едства бюджета поселения – 463,6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ублей.</w:t>
            </w:r>
          </w:p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годам:</w:t>
            </w:r>
          </w:p>
          <w:p w:rsidR="001A4AE7" w:rsidRPr="00737724" w:rsidRDefault="002F6169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2022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133,5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737724" w:rsidRDefault="002F6169">
            <w:pPr>
              <w:pStyle w:val="ConsPlusNonformat"/>
              <w:widowControl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2023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146,3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рублей;</w:t>
            </w:r>
          </w:p>
          <w:p w:rsidR="001A4AE7" w:rsidRPr="000F7E6F" w:rsidRDefault="002F6169">
            <w:pPr>
              <w:pStyle w:val="ConsPlusNonformat"/>
              <w:widowControl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2024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год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154,9</w:t>
            </w:r>
            <w:r w:rsidR="001A4AE7" w:rsidRPr="0073772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 тыс. рублей</w:t>
            </w:r>
            <w:r w:rsidR="001A4AE7" w:rsidRPr="000F7E6F"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  <w:t>.</w:t>
            </w:r>
          </w:p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Бюджетные ассигнования, предусм</w:t>
            </w:r>
            <w:r w:rsidR="00681EB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отренны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 в плановом периоде 2022 - 2024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годов, могут быть уточнены при формировании проектов Решений о </w:t>
            </w:r>
            <w:r w:rsidR="006F55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бюджете поселения на 2022, 2023, 2024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годы.</w:t>
            </w:r>
          </w:p>
        </w:tc>
      </w:tr>
      <w:tr w:rsidR="001A4AE7" w:rsidTr="001A4AE7">
        <w:tc>
          <w:tcPr>
            <w:tcW w:w="217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trHeight w:val="2276"/>
        </w:trPr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Ожидаемые конечные результаты реализации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реализация мероприятий подпрограммы приведет к достижению следующих результатов: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них;</w:t>
            </w:r>
          </w:p>
          <w:p w:rsidR="001A4AE7" w:rsidRDefault="001A4AE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сохранение протяженности соответствующих нормативным требованиям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за счет ремонта.                           </w:t>
            </w:r>
          </w:p>
        </w:tc>
      </w:tr>
      <w:tr w:rsidR="001A4AE7" w:rsidTr="001A4AE7">
        <w:tc>
          <w:tcPr>
            <w:tcW w:w="217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исполнением подпрограммы</w:t>
            </w:r>
          </w:p>
        </w:tc>
        <w:tc>
          <w:tcPr>
            <w:tcW w:w="342" w:type="dxa"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796" w:type="dxa"/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реализации подпрограммы осуществляет Администрация Моргинского сельского поселения в соответствии с ее полномочиями, установленными законодательством.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СОДЕРЖАНИЕ ПРОБЛЕМЫ И ОБОСНОВАНИЕ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ЕЕ РЕШЕНИЯ ПРОГРАММНЫМИ МЕТОДАМИ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numPr>
          <w:ilvl w:val="1"/>
          <w:numId w:val="6"/>
        </w:numPr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Влияние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на экономику </w:t>
      </w:r>
    </w:p>
    <w:p w:rsidR="001A4AE7" w:rsidRDefault="001A4AE7" w:rsidP="001A4AE7">
      <w:pPr>
        <w:pStyle w:val="ConsPlusNormal"/>
        <w:widowControl/>
        <w:ind w:left="420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Дорожное хозяйство является одной из отраслей экономики, развитие которой напрямую зависит от общего состояния экономики страны, и в то же время дорожное хозяйство как один из элементов инфраструктуры экономики оказывает влияние на ее развитие.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Автомобильный транспорт как один из самых распространенных, мобильных видов транспорта требует наличия развитой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с комплексом различных инженерных сооружений на них.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имеют ряд особенностей,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представляют собой сооружения, содержание которых требует больших финансовых затрат;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отличие от других видов транспорта автомобильный - наиболее доступный для всех вид транспорта, доступен абсолютно всем гражданам страны, водителям и пассажирам транспортных средств и пешеходам;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помимо высокой первоначальной стоимости строительства капитальный ремонт, ремонт и 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требуют больших затрат.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 обладает определенными потребительскими свойствами, а именно: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удобство и комфортность передвижения;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экономичность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долговечность;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содержания;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экологическая безопасность.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Одним из направлений деятельности поселения по финансированию дорожного хозяйства является максимальное удовлетворение потребности населения в дорогах с высокими потребительскими свойствами при минимальных и ограниченных финансовых ресурсах.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Показателями улучшения состояния дорожной сети являются: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экономия времени как для перевозки пассажиров, так и для перевозки грузов;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числа дорожно-транспортных происшествий и нанесенного материального ущерба;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комфорта и удобства поездок.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целом улучшение дорожных условий приводит </w:t>
      </w:r>
      <w:proofErr w:type="gramStart"/>
      <w:r>
        <w:rPr>
          <w:rFonts w:ascii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времени на перевозки грузов и пассажиров;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стоимости перевозок (за счет сокращения расхода горюче-смазочных материалов (далее - ГСМ), снижения износа транспортных средств из-за неудовлетворительного качества дорог);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повышению транспортной доступности;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снижению последствий стихийных бедствий;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сокращению числа дорожно-транспортных происшествий;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улучшению экологической ситуации (за счет уменьшения расхода ГСМ).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Проблемы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настоящее время протяженность </w:t>
      </w:r>
      <w:proofErr w:type="spellStart"/>
      <w:r>
        <w:rPr>
          <w:rFonts w:ascii="Times New Roman" w:hAnsi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 составляет 7,1  километра, в том числе асфальтобетонных дорог – 2,3 километра,  грунтовых дорог – 4,8 километра.</w:t>
      </w:r>
    </w:p>
    <w:p w:rsidR="001A4AE7" w:rsidRDefault="001A4AE7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Внутрипоселковые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Для их соответствия нормативным требованиям необходимо выполнение различных видов дорожных работ: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поддержанию надлежащего технического состояния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оценке ее технического состояния, а также по организации и обеспечению безопасности дорожного движения;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восстановлению транспортно-эксплуатационных характеристик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при выполнении которых не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капитальный ремонт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- комплекс работ по замене и (или) восстановлению конструктивных элементов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дорожных сооружений и (или) их частей, выполнение которых осуществляется в пределах установленных допустимых значений и технических характеристик класса и категории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 и при выполнении которых затрагиваются конструктивные и иные характеристики надежности и безопасности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дороги, не изменяются границы полосы отвода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дороги.</w:t>
      </w:r>
      <w:proofErr w:type="gramEnd"/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Состояние сети дорог определяется своевременностью, полнотой и качеством выполнения работ по содержанию, ремонту, капитальному ремонту дорог и зависит </w:t>
      </w:r>
      <w:r>
        <w:rPr>
          <w:rFonts w:ascii="Times New Roman" w:hAnsi="Times New Roman" w:cs="Times New Roman"/>
          <w:sz w:val="24"/>
          <w:szCs w:val="24"/>
        </w:rPr>
        <w:lastRenderedPageBreak/>
        <w:t>напрямую от объемов финансирования и стратегии распределения финансовых ресурсов в условиях их ограниченных объемов.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Недофинансирование дорожной отрасли в условиях постоянного роста интенсивности движения, изменения состава движения в сторону увеличения грузоподъемности транспортных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иводит к несоблюдению межремонтных сроков, накоплению количества не отремонтированных участков, увеличению количества участков с уровнем загрузки выше нормативного и участков с неудовлетворительным транспортно-эксплуатационным состоянием, на которых необходимо проведение реконструкции.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улучшения показателей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сельскому поселению необходимо увеличение средств, выделяемых на приведение в нормативное состояние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</w:t>
      </w:r>
      <w:proofErr w:type="gramStart"/>
      <w:r>
        <w:rPr>
          <w:rFonts w:ascii="Times New Roman" w:hAnsi="Times New Roman" w:cs="Times New Roman"/>
          <w:sz w:val="24"/>
          <w:szCs w:val="24"/>
        </w:rPr>
        <w:t>вышеизложенное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программно-целевого метода в развитии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позволит системно направлять средства на решение неотложных проблем дорожной отрасли в условиях ограниченных финансовых ресурсов.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комплекса программных мероприятий сопряжена со следующими рисками: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риск ухудшения социально-экономической ситуации в стране, что выразится в снижении темпов роста экономики и уровня инвестиционной активности, возникновении бюджетного дефицита, сокращении объемов финансирования дорожной отрасли;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риск превышения фактического уровня инфляции по сравнению с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прогнозируемым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ускоренный рост цен на строительные материалы, машины, специализированное оборудование, что может привести к увеличению стоимости дорожных работ, снижению объемов строительства, реконструкции, капитального ремонта, ремонта и содержания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2. ОСНОВНЫЕ ЦЕЛИ И ЗАДАЧИ, СРОКИ И ЭТАПЫ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РЕАЛИЗАЦИИ, ЦЕЛЕВЫЕ ИНДИКАТОРЫ И ПОКАЗАТЕЛИ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целью подпрограммы является развитие современной и эффективной автомобильно-дорожной инфраструктуры.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достижения основной цели Программы необходимо решить следующие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дорог и сооружений на них;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 протяженности, соответствующей нормативным требованиям,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реализации Программы - </w:t>
      </w:r>
      <w:r w:rsidR="002C45E1">
        <w:rPr>
          <w:rFonts w:ascii="Times New Roman" w:hAnsi="Times New Roman" w:cs="Times New Roman"/>
          <w:sz w:val="24"/>
          <w:szCs w:val="24"/>
        </w:rPr>
        <w:t>2022-2024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Поскольку мероприятия Программы, связанные с содержанием, ремонтом и капитальным ремонтом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носят постоянный, непрерывный характер, мероприятия по реконструкции и строительству дорог имеют длительный производственный цикл, а финансирование мероприятий Программы зависит от возможностей бюджета поселения, то в пределах срока действия Программы этап реализации соответствует одному году. Задачей каждого этапа является 100-процентное содержание всей сети дорог и не увеличение показателя "Доля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не отвечающих нормативным требованиям, в общей протяженности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дорог".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3. СИСТЕМА ПРОГРАММНЫХ МЕРОПРИЯТИЙ,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РЕСУРСНОЕ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ОБЕСПЕЧЕНИЕ, ПЕРЕЧЕНЬ МЕРОПРИЯТИЙ С РАЗБИВКОЙ ПО ГОДАМ,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ИСТОЧНИКАМ ФИНАНСИРОВАНИЯ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реализации поставленных целей и решения задач Программы, достижения планируемых значений показателей и индикаторов предусмотрено выполнение следующих мероприятий: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Мероприятия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выполнять работы по содержанию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в соответствии с нормативными требованиями.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позволит сохранить протяженность участков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дорог, на которых показатели их транспортно-эксплуатационного состояния соответствуют требованиям стандартов к эксплуатационным показателям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Мероприятия по ремонту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будут определяться на основе результатов обследования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Программы представлены в таблице № 1</w:t>
      </w: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ОБЪЕМЫ ФИНАНСИРОВАНИЯ ПОДПРОГРАММЫ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 1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499"/>
        <w:gridCol w:w="4869"/>
        <w:gridCol w:w="1099"/>
        <w:gridCol w:w="917"/>
        <w:gridCol w:w="864"/>
        <w:gridCol w:w="1246"/>
      </w:tblGrid>
      <w:tr w:rsidR="001A4AE7" w:rsidTr="001A4AE7">
        <w:trPr>
          <w:cantSplit/>
          <w:trHeight w:val="36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256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направлений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использования средств Подпрограммы</w:t>
            </w:r>
          </w:p>
        </w:tc>
        <w:tc>
          <w:tcPr>
            <w:tcW w:w="151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(тыс. рублей)</w:t>
            </w:r>
          </w:p>
        </w:tc>
        <w:tc>
          <w:tcPr>
            <w:tcW w:w="6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Итого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(тыс.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рублей)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6F55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0F7E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6F55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6F55E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cantSplit/>
          <w:trHeight w:val="590"/>
        </w:trPr>
        <w:tc>
          <w:tcPr>
            <w:tcW w:w="2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Содержание, ремонт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дорог и искусственных сооружений на них, всего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36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местный бюджет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10,0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36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Всего по Программе (источники финансирования)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33,5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3772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46,3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54,9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2F616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34,7</w:t>
            </w: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том числе:    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областной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4AE7" w:rsidRDefault="001A4AE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A4AE7" w:rsidTr="001A4AE7">
        <w:trPr>
          <w:cantSplit/>
          <w:trHeight w:val="240"/>
        </w:trPr>
        <w:tc>
          <w:tcPr>
            <w:tcW w:w="282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местный  бюджет                    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2F616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33,5</w:t>
            </w:r>
          </w:p>
        </w:tc>
        <w:tc>
          <w:tcPr>
            <w:tcW w:w="4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2F61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46,3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  <w:r w:rsidR="002F616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54,9</w:t>
            </w:r>
          </w:p>
        </w:tc>
        <w:tc>
          <w:tcPr>
            <w:tcW w:w="6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Pr="00737724" w:rsidRDefault="0073772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  <w:r w:rsidR="002F616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34,7</w:t>
            </w:r>
          </w:p>
        </w:tc>
      </w:tr>
    </w:tbl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4. МЕХАНИЗМ РЕАЛИЗАЦИИ, ОРГАНИЗАЦИЯ УПРАВЛЕНИЯ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ХОДОМ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Подпрограммы осуществляет муниципальный заказчик Программы – Администрация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 заказчиком Программы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бюджета поселения и уточнения возможных объемов финансирования из других источников.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заказчик Программы выполняет свои функции во взаимодействии с заинтересованными областными органами исполнительной власти, органами местного самоуправления.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Мероприятия Программы реализуются посредством заключения муниципальных контрактов между муниципальным заказчиком Программы и исполнителями Программы, в том числе муниципальных контрактов на ремонт и содержание автомобильных дорог.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5. ОЦЕНКА ЭФФЕКТИВНОСТИ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СОЦИАЛЬНО-ЭКОНОМИЧЕСКИХ</w:t>
      </w:r>
      <w:proofErr w:type="gramEnd"/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ЭКОЛОГИЧЕСКИХ ПОСЛЕДСТВИЙ ОТ РЕАЛИЗАЦИИ ПОДПРОГРАММЫ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Эффективность реализации Программы зависит от результатов, полученных в сфере деятельности транспорта и вне него.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числу социально-экономических последствий модернизации и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относятся: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уровня и улучшение социальных условий жизни населения;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улучшение транспортного обслуживания населения, проживающего в поселении;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снижение негативного влияния дорожно-транспортного комплекса на окружающую среду.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Последовательная реализация мероприятий Программы будет способствовать удобству и безопасности движения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дорогах. Повышение транспортной доступности за счет развития сети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будет способствовать улучшению качества жизни населения и росту производительности труда в отраслях экономики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позволит решить следующие задачи Программы: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Поддержание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и искусственных сооружений на них на уровне, соответствующем категории дороги, путем содержания 100 процентов дорог и сооружений на них.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Сохранение протяженности соответствующих нормативным требованиям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за счет ремонта.</w:t>
      </w:r>
    </w:p>
    <w:p w:rsidR="001A4AE7" w:rsidRDefault="001A4AE7" w:rsidP="001A4A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1A4AE7">
          <w:pgSz w:w="11906" w:h="16838"/>
          <w:pgMar w:top="567" w:right="851" w:bottom="567" w:left="1701" w:header="709" w:footer="709" w:gutter="0"/>
          <w:cols w:space="720"/>
        </w:sectPr>
      </w:pPr>
    </w:p>
    <w:p w:rsidR="001A4AE7" w:rsidRDefault="001A4AE7" w:rsidP="001A4AE7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</w:t>
      </w:r>
      <w:r w:rsidR="00EC54E4">
        <w:rPr>
          <w:rFonts w:ascii="Times New Roman" w:hAnsi="Times New Roman" w:cs="Times New Roman"/>
          <w:sz w:val="24"/>
          <w:szCs w:val="24"/>
        </w:rPr>
        <w:t>ние № 3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Муниципальной долгосрочной целевой программе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«Развитие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внутрипоселковых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дорог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2C45E1">
        <w:rPr>
          <w:rFonts w:ascii="Times New Roman" w:hAnsi="Times New Roman" w:cs="Times New Roman"/>
          <w:sz w:val="24"/>
          <w:szCs w:val="24"/>
        </w:rPr>
        <w:t>2022-2024</w:t>
      </w:r>
      <w:r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1A4AE7" w:rsidRDefault="001A4AE7" w:rsidP="001A4AE7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Title"/>
        <w:widowControl/>
        <w:jc w:val="center"/>
        <w:rPr>
          <w:sz w:val="20"/>
          <w:szCs w:val="20"/>
        </w:rPr>
      </w:pPr>
      <w:r>
        <w:rPr>
          <w:sz w:val="20"/>
          <w:szCs w:val="20"/>
        </w:rPr>
        <w:t>СИСТЕМА ПРОГРАММНЫХ МЕРОПРИЯТИЙ</w:t>
      </w:r>
    </w:p>
    <w:p w:rsidR="001A4AE7" w:rsidRDefault="001A4AE7" w:rsidP="001A4AE7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tbl>
      <w:tblPr>
        <w:tblW w:w="1545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08"/>
        <w:gridCol w:w="2700"/>
        <w:gridCol w:w="2565"/>
        <w:gridCol w:w="1890"/>
        <w:gridCol w:w="1114"/>
        <w:gridCol w:w="1215"/>
        <w:gridCol w:w="1350"/>
        <w:gridCol w:w="1350"/>
        <w:gridCol w:w="1350"/>
        <w:gridCol w:w="1208"/>
      </w:tblGrid>
      <w:tr w:rsidR="001A4AE7" w:rsidTr="001A4AE7">
        <w:trPr>
          <w:cantSplit/>
          <w:trHeight w:val="360"/>
        </w:trPr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7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256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Цель мероприятия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Ответственный</w:t>
            </w:r>
            <w:r>
              <w:rPr>
                <w:rFonts w:ascii="Times New Roman" w:hAnsi="Times New Roman" w:cs="Times New Roman"/>
                <w:lang w:eastAsia="en-US"/>
              </w:rPr>
              <w:br/>
              <w:t>исполнитель</w:t>
            </w:r>
          </w:p>
        </w:tc>
        <w:tc>
          <w:tcPr>
            <w:tcW w:w="111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Срок исполнения</w:t>
            </w:r>
          </w:p>
        </w:tc>
        <w:tc>
          <w:tcPr>
            <w:tcW w:w="121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Источник</w:t>
            </w:r>
            <w:r>
              <w:rPr>
                <w:rFonts w:ascii="Times New Roman" w:hAnsi="Times New Roman" w:cs="Times New Roman"/>
                <w:lang w:eastAsia="en-US"/>
              </w:rPr>
              <w:br/>
              <w:t>финансирования</w:t>
            </w:r>
          </w:p>
        </w:tc>
        <w:tc>
          <w:tcPr>
            <w:tcW w:w="4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Объем финансирования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по годам (тыс. рублей)</w:t>
            </w:r>
          </w:p>
        </w:tc>
        <w:tc>
          <w:tcPr>
            <w:tcW w:w="12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</w:tr>
      <w:tr w:rsidR="001A4AE7" w:rsidTr="001A4AE7">
        <w:trPr>
          <w:cantSplit/>
          <w:trHeight w:val="240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CC50DD">
              <w:rPr>
                <w:rFonts w:ascii="Times New Roman" w:hAnsi="Times New Roman" w:cs="Times New Roman"/>
                <w:lang w:eastAsia="en-US"/>
              </w:rPr>
              <w:t>22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 w:rsidP="000F7E6F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0F7E6F">
              <w:rPr>
                <w:rFonts w:ascii="Times New Roman" w:hAnsi="Times New Roman" w:cs="Times New Roman"/>
                <w:lang w:eastAsia="en-US"/>
              </w:rPr>
              <w:t>2</w:t>
            </w:r>
            <w:r w:rsidR="00CC50DD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  <w:r w:rsidR="00FC1530">
              <w:rPr>
                <w:rFonts w:ascii="Times New Roman" w:hAnsi="Times New Roman" w:cs="Times New Roman"/>
                <w:lang w:eastAsia="en-US"/>
              </w:rPr>
              <w:t>2</w:t>
            </w:r>
            <w:r w:rsidR="00CC50DD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2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1A4AE7" w:rsidTr="001A4AE7">
        <w:trPr>
          <w:cantSplit/>
          <w:trHeight w:val="19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 Мероприятия по содержанию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168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на них       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поддержание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искусственных сооружений на них на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уровне, соответствующем категории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дороги, путем с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держания дорог 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Моргинского сельского поселения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(далее -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Администрация поселения)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2C45E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2022-2024</w:t>
            </w:r>
            <w:r w:rsidR="001A4AE7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  <w:tr w:rsidR="001A4AE7" w:rsidTr="001A4AE7">
        <w:trPr>
          <w:cantSplit/>
          <w:trHeight w:val="289"/>
        </w:trPr>
        <w:tc>
          <w:tcPr>
            <w:tcW w:w="154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 Мероприятия по ремонту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сооружений на них</w:t>
            </w:r>
          </w:p>
        </w:tc>
      </w:tr>
      <w:tr w:rsidR="001A4AE7" w:rsidTr="001A4AE7">
        <w:trPr>
          <w:cantSplit/>
          <w:trHeight w:val="2400"/>
        </w:trPr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2.1.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Ремонт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 и искусственных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сооружений на них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(перечень объектов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ремонта по годам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определяется по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результатам обследования сети дорог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и получения дефектных ведомостей по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внутрипоселковым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дорогам и искусственным</w:t>
            </w:r>
            <w:r>
              <w:rPr>
                <w:rFonts w:ascii="Times New Roman" w:hAnsi="Times New Roman" w:cs="Times New Roman"/>
                <w:lang w:eastAsia="en-US"/>
              </w:rPr>
              <w:br/>
              <w:t>сооружениям на них,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требующим необходимого ремонта)      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сохранение протяженности соответствующих нормативным требованиям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за счет ремонта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внутрипоселковых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дорог      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поселения      </w:t>
            </w:r>
          </w:p>
        </w:tc>
        <w:tc>
          <w:tcPr>
            <w:tcW w:w="1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2C45E1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2022-2024</w:t>
            </w:r>
            <w:r w:rsidR="001A4AE7">
              <w:rPr>
                <w:rFonts w:ascii="Times New Roman" w:hAnsi="Times New Roman" w:cs="Times New Roman"/>
                <w:lang w:eastAsia="en-US"/>
              </w:rPr>
              <w:br/>
              <w:t xml:space="preserve">годы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бюджет поселения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10,0</w:t>
            </w:r>
          </w:p>
        </w:tc>
        <w:tc>
          <w:tcPr>
            <w:tcW w:w="1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pStyle w:val="ConsPlusNormal"/>
              <w:widowControl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30,0</w:t>
            </w:r>
          </w:p>
        </w:tc>
      </w:tr>
    </w:tbl>
    <w:p w:rsidR="001A4AE7" w:rsidRDefault="001A4AE7" w:rsidP="001A4AE7">
      <w:pPr>
        <w:rPr>
          <w:rFonts w:ascii="Times New Roman" w:hAnsi="Times New Roman"/>
          <w:sz w:val="20"/>
          <w:szCs w:val="20"/>
        </w:rPr>
      </w:pPr>
    </w:p>
    <w:p w:rsidR="001A4AE7" w:rsidRDefault="001A4AE7" w:rsidP="001A4AE7">
      <w:pPr>
        <w:spacing w:after="0"/>
        <w:rPr>
          <w:rFonts w:ascii="Times New Roman" w:hAnsi="Times New Roman"/>
          <w:sz w:val="20"/>
          <w:szCs w:val="20"/>
        </w:rPr>
        <w:sectPr w:rsidR="001A4AE7">
          <w:pgSz w:w="16838" w:h="11906" w:orient="landscape"/>
          <w:pgMar w:top="851" w:right="567" w:bottom="851" w:left="567" w:header="709" w:footer="709" w:gutter="0"/>
          <w:cols w:space="720"/>
        </w:sectPr>
      </w:pPr>
    </w:p>
    <w:p w:rsidR="001A4AE7" w:rsidRDefault="001A4AE7" w:rsidP="001274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Приложение </w:t>
      </w:r>
      <w:r w:rsidR="00EC54E4">
        <w:rPr>
          <w:rFonts w:ascii="Times New Roman" w:hAnsi="Times New Roman"/>
          <w:sz w:val="24"/>
          <w:szCs w:val="24"/>
        </w:rPr>
        <w:t xml:space="preserve">  № 4</w:t>
      </w:r>
    </w:p>
    <w:p w:rsidR="001A4AE7" w:rsidRDefault="001274B2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</w:t>
      </w:r>
      <w:r w:rsidR="001A4AE7"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jc w:val="right"/>
        <w:rPr>
          <w:rStyle w:val="afb"/>
        </w:rPr>
      </w:pPr>
      <w:r>
        <w:rPr>
          <w:rFonts w:ascii="Times New Roman" w:hAnsi="Times New Roman"/>
          <w:sz w:val="24"/>
          <w:szCs w:val="24"/>
        </w:rPr>
        <w:t>от 2</w:t>
      </w:r>
      <w:r w:rsidR="00576A8B">
        <w:rPr>
          <w:rFonts w:ascii="Times New Roman" w:hAnsi="Times New Roman"/>
          <w:sz w:val="24"/>
          <w:szCs w:val="24"/>
        </w:rPr>
        <w:t>8.12.</w:t>
      </w:r>
      <w:r w:rsidR="000F7E6F">
        <w:rPr>
          <w:rFonts w:ascii="Times New Roman" w:hAnsi="Times New Roman"/>
          <w:sz w:val="24"/>
          <w:szCs w:val="24"/>
        </w:rPr>
        <w:t>2018</w:t>
      </w:r>
      <w:r w:rsidR="00576A8B">
        <w:rPr>
          <w:rFonts w:ascii="Times New Roman" w:hAnsi="Times New Roman"/>
          <w:sz w:val="24"/>
          <w:szCs w:val="24"/>
        </w:rPr>
        <w:t xml:space="preserve"> г</w:t>
      </w:r>
      <w:r w:rsidR="001A4AE7">
        <w:rPr>
          <w:rFonts w:ascii="Times New Roman" w:hAnsi="Times New Roman"/>
          <w:sz w:val="24"/>
          <w:szCs w:val="24"/>
        </w:rPr>
        <w:t xml:space="preserve"> №</w:t>
      </w:r>
      <w:r w:rsidR="00576A8B">
        <w:rPr>
          <w:rFonts w:ascii="Times New Roman" w:hAnsi="Times New Roman"/>
          <w:sz w:val="24"/>
          <w:szCs w:val="24"/>
        </w:rPr>
        <w:t>31</w:t>
      </w:r>
      <w:r w:rsidR="001A4AE7"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</w:rPr>
      </w:pPr>
      <w:r>
        <w:rPr>
          <w:rStyle w:val="afb"/>
          <w:sz w:val="24"/>
          <w:szCs w:val="24"/>
        </w:rPr>
        <w:t>подпрограмма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сельского поселения на </w:t>
      </w:r>
      <w:r w:rsidR="002C45E1">
        <w:rPr>
          <w:rFonts w:ascii="Times New Roman" w:hAnsi="Times New Roman"/>
          <w:b/>
          <w:sz w:val="24"/>
          <w:szCs w:val="24"/>
        </w:rPr>
        <w:t>2022-2024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afb"/>
          <w:sz w:val="24"/>
          <w:szCs w:val="24"/>
        </w:rPr>
        <w:t>Раздел 1. Паспорт  подпрограммы «Благоустройство территории Моргинского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сельского поселения на </w:t>
      </w:r>
      <w:r w:rsidR="002C45E1">
        <w:rPr>
          <w:rFonts w:ascii="Times New Roman" w:hAnsi="Times New Roman"/>
          <w:b/>
          <w:sz w:val="24"/>
          <w:szCs w:val="24"/>
        </w:rPr>
        <w:t>2022-2024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10260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492"/>
        <w:gridCol w:w="7768"/>
      </w:tblGrid>
      <w:tr w:rsidR="001A4AE7" w:rsidTr="001A4AE7"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Подпрограммы</w:t>
            </w:r>
          </w:p>
        </w:tc>
        <w:tc>
          <w:tcPr>
            <w:tcW w:w="776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Целевая подпрограмма “Благоустройство территории Моргинского  сельского поселения на </w:t>
            </w:r>
            <w:r w:rsidR="002C45E1">
              <w:rPr>
                <w:rFonts w:ascii="Times New Roman" w:hAnsi="Times New Roman"/>
              </w:rPr>
              <w:t>2022-2024</w:t>
            </w:r>
            <w:r>
              <w:rPr>
                <w:rFonts w:ascii="Times New Roman" w:hAnsi="Times New Roman"/>
              </w:rPr>
              <w:t xml:space="preserve"> годы” (далее – Подпрограмма)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Заказчик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Основание для разработки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Федеральный закон РФ № 131-ФЗ от 06.10.2003 г. «Об общих принципах организации местного самоуправления в Российской Федерации»; Устав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Разработчик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Администрации Моргинского сельского поселения 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Цель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Выполнение комплексного благоустройства сельского поселения, с целью создания наилучших социально-бытовых условий проживания населения и формирования благоприятного  социального микроклимата.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исполнители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Определяются в соответствии с законодательством РФ, Волгоградской  области и нормативными актами органов местного самоуправления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</w:t>
            </w:r>
            <w:r w:rsidR="000F7E6F">
              <w:rPr>
                <w:rFonts w:ascii="Times New Roman" w:hAnsi="Times New Roman"/>
              </w:rPr>
              <w:t>к реализации Подпрограммы   2019 - 2021</w:t>
            </w:r>
            <w:r>
              <w:rPr>
                <w:rFonts w:ascii="Times New Roman" w:hAnsi="Times New Roman"/>
              </w:rPr>
              <w:t xml:space="preserve"> годы.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Ожидаемые социально-экономические результаты  от реализации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развитие положительных тенденций в создании благоприятной среды жизнедеятельности;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степени удовлетворенности населения уровнем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технического состояния отдельных объектов благоустройства;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улучшение санитарного и экологического состояния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повышение уровня эстетики поселения;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привлечение молодого поколения к участию в благоустройстве поселения.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Источником финансирования подпрограммы являются средства бюджета Моргинского сельского поселения в сумме   </w:t>
            </w:r>
            <w:r w:rsidR="00737724">
              <w:rPr>
                <w:rFonts w:ascii="Times New Roman" w:hAnsi="Times New Roman"/>
              </w:rPr>
              <w:t>463,6</w:t>
            </w:r>
            <w:r w:rsidR="001D2A46">
              <w:rPr>
                <w:rFonts w:ascii="Times New Roman" w:hAnsi="Times New Roman"/>
                <w:color w:val="FF0000"/>
              </w:rPr>
              <w:t xml:space="preserve"> </w:t>
            </w:r>
            <w:r>
              <w:rPr>
                <w:rFonts w:ascii="Times New Roman" w:hAnsi="Times New Roman"/>
              </w:rPr>
              <w:t>тыс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уб. В том числе:</w:t>
            </w:r>
          </w:p>
          <w:p w:rsidR="001A4AE7" w:rsidRPr="00737724" w:rsidRDefault="00346D40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2022</w:t>
            </w:r>
            <w:r w:rsidR="001A4AE7" w:rsidRPr="00737724">
              <w:rPr>
                <w:rFonts w:ascii="Times New Roman" w:hAnsi="Times New Roman"/>
              </w:rPr>
              <w:t xml:space="preserve"> год – </w:t>
            </w:r>
            <w:r>
              <w:rPr>
                <w:rFonts w:ascii="Times New Roman" w:hAnsi="Times New Roman"/>
              </w:rPr>
              <w:t>133,5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  <w:p w:rsidR="001A4AE7" w:rsidRPr="00737724" w:rsidRDefault="00346D4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2023 год – 146,3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  <w:p w:rsidR="001A4AE7" w:rsidRDefault="00346D4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год -  154,9</w:t>
            </w:r>
            <w:r w:rsidR="001A4AE7" w:rsidRPr="00737724">
              <w:rPr>
                <w:rFonts w:ascii="Times New Roman" w:hAnsi="Times New Roman"/>
              </w:rPr>
              <w:t xml:space="preserve"> тыс. рублей</w:t>
            </w:r>
          </w:p>
        </w:tc>
      </w:tr>
      <w:tr w:rsidR="001A4AE7" w:rsidTr="001A4AE7">
        <w:tc>
          <w:tcPr>
            <w:tcW w:w="24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Контроль за</w:t>
            </w:r>
            <w:proofErr w:type="gramEnd"/>
            <w:r>
              <w:rPr>
                <w:rFonts w:ascii="Times New Roman" w:hAnsi="Times New Roman"/>
              </w:rPr>
              <w:t xml:space="preserve"> реализацией Подпрограммы</w:t>
            </w:r>
          </w:p>
        </w:tc>
        <w:tc>
          <w:tcPr>
            <w:tcW w:w="7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Администрация Моргинского сельского поселения </w:t>
            </w:r>
          </w:p>
        </w:tc>
      </w:tr>
    </w:tbl>
    <w:p w:rsidR="001A4AE7" w:rsidRDefault="001A4AE7" w:rsidP="001A4AE7">
      <w:pPr>
        <w:spacing w:after="0" w:line="240" w:lineRule="auto"/>
        <w:ind w:left="360"/>
        <w:jc w:val="both"/>
        <w:rPr>
          <w:rStyle w:val="afb"/>
        </w:rPr>
      </w:pPr>
      <w:r>
        <w:rPr>
          <w:rStyle w:val="afb"/>
          <w:sz w:val="24"/>
          <w:szCs w:val="24"/>
        </w:rPr>
        <w:t xml:space="preserve">           </w:t>
      </w:r>
    </w:p>
    <w:p w:rsidR="001A4AE7" w:rsidRDefault="001A4AE7" w:rsidP="001A4AE7">
      <w:pPr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Style w:val="afb"/>
          <w:sz w:val="24"/>
          <w:szCs w:val="24"/>
        </w:rPr>
        <w:t xml:space="preserve"> Раздел 2. Содержание проблемы и обоснование необходимости ее решения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Право   граждан  на  благоприятную  среду  жизнедеятельности  закреплено  в  основном  законе  государства – Конституции  Российской Федерации, в </w:t>
      </w:r>
      <w:proofErr w:type="gramStart"/>
      <w:r>
        <w:t>связи</w:t>
      </w:r>
      <w:proofErr w:type="gramEnd"/>
      <w:r>
        <w:t>  с  чем  создание 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 благоприятной  для  проживания  и хозяйствования  среды является  одной  из  социально  значимых  задач, на успешное  решение  которой  должны быть  направлены  совместные  усилия  органов  государственной власти и местного самоуправления  при  деятельном участии в  ее  решении  населения.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Анализ сложившейся ситуации показал, что для нормального функционирования Моргинского сельского поселения имеет большое значение инженерное благоустройство его территорий. Инженерное благоустройство территорий включает в себя такие вопросы, как устройство внешнего освещения, озеленения, обустройство детских, спортивных и хозяйственных площадок, площадок для мусорных контейнеров.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Проблема  благоустройства сельского поселения является одной из насущных, требующая каждодневного внимания и эффективного решения.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lastRenderedPageBreak/>
        <w:t>Зеленое хозяйство поселения представлено деревьями, кустарниками, требующими ухода, формовочной обрезки, уборки.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 xml:space="preserve">На протяжении ряда лет в достаточной мере не производились работы по озеленению территории поселения, </w:t>
      </w:r>
      <w:proofErr w:type="spellStart"/>
      <w:r>
        <w:t>кронированию</w:t>
      </w:r>
      <w:proofErr w:type="spellEnd"/>
      <w:r>
        <w:t xml:space="preserve"> и валке сухостойных деревьев. Все это отрицательно сказывается на ее привлекательности.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В настоящий момент на территории сельского поселения имеется 1 детская площадка, что не соответствует реальной потребности. Оборудование детских площадок должно создать для детей мир воображения, развивать умственные, физические способности детей.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Для населения среднего и старшего возраста зоны отдыха должны создавать атмосферу покоя, душевного комфорта.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</w:pPr>
      <w:r>
        <w:t>На сегодняшний день возникла необходимость комплексного подхода к решению задач улучшения благоустройства территории  за счет привлечения средств бюджета.</w:t>
      </w:r>
    </w:p>
    <w:p w:rsidR="001A4AE7" w:rsidRDefault="001A4AE7" w:rsidP="001A4AE7">
      <w:pPr>
        <w:pStyle w:val="a5"/>
        <w:spacing w:before="0" w:beforeAutospacing="0" w:after="0" w:afterAutospacing="0"/>
        <w:ind w:firstLine="360"/>
        <w:jc w:val="both"/>
        <w:rPr>
          <w:rStyle w:val="afb"/>
        </w:rPr>
      </w:pPr>
      <w:r>
        <w:t>Дороги сельского поселения – это  дороги с твердым покрытием (щебень и асфальт), грунтовые, которые требуют постоянной подсыпки и ремонта.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3. Цель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 xml:space="preserve">Задачей Подпрограммы является исполнение  в  </w:t>
      </w:r>
      <w:r w:rsidR="002C45E1">
        <w:t>2022-2024</w:t>
      </w:r>
      <w:r>
        <w:t>г.г.  предложений (наказов)  избирателей  по вопросам повышения  уровня  внешнего  благоустройства  территории  населенных пунктов, их чистоты, решение  экологических и санитарных проблем.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Целями и задачами Подпрограммы являются: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формирование среды, благоприятной для проживания населения;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повышение уровня благоустройства территорий, улучшение подходов и подъездов к жилым домам;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  <w:r>
        <w:t>- создание новых и обустройство существующих хозяйственных, детских, спортивных площадок малыми архитектурными формами.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4. Мероприятия,  предусмотренные подпрограммой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Для обеспечения подпрограммы благоустройства территории предлагается провести следующие работы: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продолжить обустройство детских площадок;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произвести удаление сухостойных, больных и аварийных деревьев;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уличного освещения;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и установка светильников;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 содержание спортивных площадок и стадионов;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проведение мероприятий по посадке и уходу за зелеными насаждениями, обрезке деревьев и кустарников;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посадку цветов на клумбы;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места для захоронения;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содержание в хорошем состоянии памятника погибшим в ВОВ воинам;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ремонт памятника в парке;</w:t>
      </w: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>- привлечение населения к мероприятиям по благоустройству дворовых территорий.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  <w:rPr>
          <w:rStyle w:val="afb"/>
        </w:rPr>
      </w:pPr>
      <w:r>
        <w:t>Санитарная вырубка зеленых насаждений должна проводиться при получении в установленном порядке разрешений на ее проведение.</w:t>
      </w:r>
    </w:p>
    <w:p w:rsidR="001A4AE7" w:rsidRDefault="001A4AE7" w:rsidP="001A4AE7">
      <w:pPr>
        <w:pStyle w:val="a5"/>
        <w:spacing w:before="0" w:beforeAutospacing="0" w:after="0" w:afterAutospacing="0"/>
        <w:jc w:val="both"/>
        <w:rPr>
          <w:rStyle w:val="afb"/>
        </w:rPr>
      </w:pP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center"/>
      </w:pPr>
      <w:r>
        <w:rPr>
          <w:rStyle w:val="afb"/>
        </w:rPr>
        <w:t>Раздел 5.  Ожидаемые  результаты  подпрограммы</w:t>
      </w:r>
    </w:p>
    <w:p w:rsidR="001A4AE7" w:rsidRDefault="001A4AE7" w:rsidP="001A4AE7">
      <w:pPr>
        <w:pStyle w:val="a5"/>
        <w:spacing w:before="0" w:beforeAutospacing="0" w:after="0" w:afterAutospacing="0"/>
        <w:ind w:firstLine="708"/>
        <w:jc w:val="both"/>
      </w:pPr>
      <w:r>
        <w:t>Результатом реализации программы станет  повышение  уровня  благоустройства территории. Оно позволит предупредить аварийные ситуации, угрожающие жизнедеятельности человека, движению транспорта; улучшит экологическое состояние населенных пунктов.</w:t>
      </w:r>
    </w:p>
    <w:p w:rsidR="001A4AE7" w:rsidRDefault="001A4AE7" w:rsidP="001A4AE7">
      <w:pPr>
        <w:spacing w:after="0" w:line="240" w:lineRule="auto"/>
        <w:ind w:left="360"/>
        <w:jc w:val="both"/>
        <w:rPr>
          <w:rStyle w:val="afb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24"/>
          <w:szCs w:val="24"/>
        </w:rPr>
        <w:lastRenderedPageBreak/>
        <w:t>Раздел 6. Сроки и этапы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выполнения Прог</w:t>
      </w:r>
      <w:r w:rsidR="00E30FD2">
        <w:rPr>
          <w:rFonts w:ascii="Times New Roman" w:hAnsi="Times New Roman"/>
          <w:sz w:val="24"/>
          <w:szCs w:val="24"/>
        </w:rPr>
        <w:t>раммы рассчитан на три года 2022 - 2024</w:t>
      </w:r>
      <w:r>
        <w:rPr>
          <w:rFonts w:ascii="Times New Roman" w:hAnsi="Times New Roman"/>
          <w:sz w:val="24"/>
          <w:szCs w:val="24"/>
        </w:rPr>
        <w:t xml:space="preserve"> годы.</w:t>
      </w: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</w:p>
    <w:p w:rsidR="001A4AE7" w:rsidRDefault="001A4AE7" w:rsidP="001A4AE7">
      <w:pPr>
        <w:rPr>
          <w:lang w:eastAsia="ru-RU"/>
        </w:rPr>
      </w:pPr>
    </w:p>
    <w:p w:rsidR="001A4AE7" w:rsidRDefault="001A4AE7" w:rsidP="001A4AE7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Раздел 7. Ресурсное обеспечение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Ресурсное обеспечение программы осуществляется за счет средств бюджета сельского поселения в сумме</w:t>
      </w:r>
      <w:r w:rsidR="00346D40">
        <w:rPr>
          <w:rFonts w:ascii="Times New Roman" w:hAnsi="Times New Roman"/>
          <w:sz w:val="24"/>
          <w:szCs w:val="24"/>
        </w:rPr>
        <w:t xml:space="preserve"> 434,7</w:t>
      </w:r>
      <w:r>
        <w:rPr>
          <w:rFonts w:ascii="Times New Roman" w:hAnsi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 В том числе:</w:t>
      </w:r>
    </w:p>
    <w:p w:rsidR="001A4AE7" w:rsidRPr="00337B7F" w:rsidRDefault="00E30FD2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</w:t>
      </w:r>
      <w:r w:rsidR="001A4AE7" w:rsidRPr="00337B7F">
        <w:rPr>
          <w:rFonts w:ascii="Times New Roman" w:hAnsi="Times New Roman"/>
          <w:sz w:val="24"/>
          <w:szCs w:val="24"/>
        </w:rPr>
        <w:t xml:space="preserve"> год – </w:t>
      </w:r>
      <w:r w:rsidR="00346D40">
        <w:rPr>
          <w:rFonts w:ascii="Times New Roman" w:hAnsi="Times New Roman"/>
          <w:sz w:val="24"/>
          <w:szCs w:val="24"/>
        </w:rPr>
        <w:t>133,5</w:t>
      </w:r>
      <w:r w:rsidR="001A4AE7" w:rsidRPr="00337B7F">
        <w:rPr>
          <w:rFonts w:ascii="Times New Roman" w:hAnsi="Times New Roman"/>
          <w:sz w:val="24"/>
          <w:szCs w:val="24"/>
        </w:rPr>
        <w:t xml:space="preserve"> тыс. рублей</w:t>
      </w:r>
    </w:p>
    <w:p w:rsidR="001A4AE7" w:rsidRPr="00337B7F" w:rsidRDefault="00E30FD2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</w:t>
      </w:r>
      <w:r w:rsidR="001D2A46" w:rsidRPr="00337B7F">
        <w:rPr>
          <w:rFonts w:ascii="Times New Roman" w:hAnsi="Times New Roman"/>
          <w:sz w:val="24"/>
          <w:szCs w:val="24"/>
        </w:rPr>
        <w:t xml:space="preserve"> </w:t>
      </w:r>
      <w:r w:rsidR="00346D40">
        <w:rPr>
          <w:rFonts w:ascii="Times New Roman" w:hAnsi="Times New Roman"/>
          <w:sz w:val="24"/>
          <w:szCs w:val="24"/>
        </w:rPr>
        <w:t>год –  146,3</w:t>
      </w:r>
      <w:r w:rsidR="001D2A46" w:rsidRPr="00337B7F">
        <w:rPr>
          <w:rFonts w:ascii="Times New Roman" w:hAnsi="Times New Roman"/>
          <w:sz w:val="24"/>
          <w:szCs w:val="24"/>
        </w:rPr>
        <w:t xml:space="preserve"> </w:t>
      </w:r>
      <w:r w:rsidR="001A4AE7" w:rsidRPr="00337B7F">
        <w:rPr>
          <w:rFonts w:ascii="Times New Roman" w:hAnsi="Times New Roman"/>
          <w:sz w:val="24"/>
          <w:szCs w:val="24"/>
        </w:rPr>
        <w:t>тыс. рублей</w:t>
      </w:r>
    </w:p>
    <w:p w:rsidR="001A4AE7" w:rsidRPr="000F7E6F" w:rsidRDefault="00E30FD2" w:rsidP="001A4AE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="00346D40">
        <w:rPr>
          <w:rFonts w:ascii="Times New Roman" w:hAnsi="Times New Roman"/>
          <w:sz w:val="24"/>
          <w:szCs w:val="24"/>
        </w:rPr>
        <w:t xml:space="preserve"> год –  154,9</w:t>
      </w:r>
      <w:r w:rsidR="001A4AE7" w:rsidRPr="00337B7F">
        <w:rPr>
          <w:rFonts w:ascii="Times New Roman" w:hAnsi="Times New Roman"/>
          <w:sz w:val="24"/>
          <w:szCs w:val="24"/>
        </w:rPr>
        <w:t xml:space="preserve"> тыс. рублей</w:t>
      </w:r>
      <w:r w:rsidR="001A4AE7" w:rsidRPr="000F7E6F">
        <w:rPr>
          <w:rFonts w:ascii="Times New Roman" w:hAnsi="Times New Roman"/>
          <w:color w:val="FF0000"/>
          <w:sz w:val="24"/>
          <w:szCs w:val="24"/>
        </w:rPr>
        <w:t>.</w:t>
      </w:r>
    </w:p>
    <w:p w:rsidR="001A4AE7" w:rsidRPr="000F7E6F" w:rsidRDefault="001A4AE7" w:rsidP="001A4AE7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8. Организация управления подпрограммой и контроль за ходом ее реализации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Администрация Моргинского сельского поселения осуществляет распределение бюджетных ассигнований по видам работ и общий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ходом реализации Программы и финансовым исполнением.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целевым использованием средств подпрограммы осуществляется в соответствии с действующим законодательством и носит постоянный характер.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Корректировка подпрограммы, в том числе включение в нее новых мероприятий, а также продление срока ее реализации осуществляется в установленном порядке по предложению Заказчика.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2"/>
        <w:spacing w:before="0" w:after="0"/>
        <w:rPr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 xml:space="preserve">           Раздел 9. Оценка эффективности социально-экономических последствий от реализации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позволит повысить уровень благоустройства территорий Моргинского сельского поселения, а значит повысить уровень комфорта проживания населения.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Целевые индикаторы и показатели эффективности подпрограммы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0"/>
        <w:gridCol w:w="5220"/>
        <w:gridCol w:w="1331"/>
        <w:gridCol w:w="829"/>
        <w:gridCol w:w="900"/>
        <w:gridCol w:w="919"/>
      </w:tblGrid>
      <w:tr w:rsidR="001A4AE7" w:rsidTr="001A4AE7">
        <w:trPr>
          <w:cantSplit/>
          <w:trHeight w:val="20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2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33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6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E30FD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0F7E6F">
              <w:rPr>
                <w:rFonts w:ascii="Times New Roman" w:hAnsi="Times New Roman"/>
                <w:sz w:val="24"/>
                <w:szCs w:val="24"/>
              </w:rPr>
              <w:t>2</w:t>
            </w:r>
            <w:r w:rsidR="00E30FD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C1530">
              <w:rPr>
                <w:rFonts w:ascii="Times New Roman" w:hAnsi="Times New Roman"/>
                <w:sz w:val="24"/>
                <w:szCs w:val="24"/>
              </w:rPr>
              <w:t>2</w:t>
            </w:r>
            <w:r w:rsidR="00E30FD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A4AE7" w:rsidTr="001A4AE7">
        <w:trPr>
          <w:cantSplit/>
          <w:trHeight w:val="2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Уровень благоустройства территорий Моргинского сельского поселения </w:t>
            </w: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процентов</w:t>
            </w:r>
          </w:p>
        </w:tc>
        <w:tc>
          <w:tcPr>
            <w:tcW w:w="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both"/>
      </w:pPr>
    </w:p>
    <w:p w:rsidR="001A4AE7" w:rsidRDefault="001A4AE7" w:rsidP="001A4AE7">
      <w:pPr>
        <w:pStyle w:val="a5"/>
        <w:spacing w:before="0" w:beforeAutospacing="0" w:after="0" w:afterAutospacing="0"/>
        <w:jc w:val="both"/>
      </w:pPr>
      <w:r>
        <w:tab/>
        <w:t xml:space="preserve">                         </w:t>
      </w:r>
      <w:r>
        <w:rPr>
          <w:b/>
        </w:rPr>
        <w:t>Раздел 10. Система программных мероприятий</w:t>
      </w:r>
    </w:p>
    <w:tbl>
      <w:tblPr>
        <w:tblW w:w="9765" w:type="dxa"/>
        <w:tblInd w:w="-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14"/>
        <w:gridCol w:w="1872"/>
        <w:gridCol w:w="3059"/>
        <w:gridCol w:w="1546"/>
        <w:gridCol w:w="1334"/>
        <w:gridCol w:w="1440"/>
      </w:tblGrid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FC153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r w:rsidR="00E30FD2">
              <w:rPr>
                <w:rFonts w:ascii="Times New Roman" w:hAnsi="Times New Roman"/>
                <w:sz w:val="24"/>
                <w:szCs w:val="24"/>
              </w:rPr>
              <w:t>на 2022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2023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на 2024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год, тыс</w:t>
            </w:r>
            <w:proofErr w:type="gramStart"/>
            <w:r w:rsidR="001A4AE7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A4AE7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1A4AE7" w:rsidTr="001A4AE7">
        <w:trPr>
          <w:trHeight w:val="79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lang w:eastAsia="en-US"/>
              </w:rPr>
              <w:t>Содержание уличного освещения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</w:t>
            </w:r>
            <w:r w:rsidR="00346D4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Уборка кладбища</w:t>
            </w:r>
          </w:p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ремонт памятника воинам, погибшим в ВОВ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rStyle w:val="afb"/>
                <w:b w:val="0"/>
                <w:lang w:eastAsia="en-US"/>
              </w:rPr>
            </w:pPr>
            <w:r>
              <w:rPr>
                <w:rStyle w:val="afb"/>
                <w:b w:val="0"/>
                <w:lang w:eastAsia="en-US"/>
              </w:rPr>
              <w:t>2,0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Ликвидация стихийных свалок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-Установка урн, устройство контейнерных площадок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вывоз ТБО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- дооборудование, содержание </w:t>
            </w:r>
            <w:r>
              <w:rPr>
                <w:sz w:val="22"/>
                <w:szCs w:val="22"/>
                <w:lang w:eastAsia="en-US"/>
              </w:rPr>
              <w:lastRenderedPageBreak/>
              <w:t>и покраска (детских площадок, стадионов, контейнеров и т.п.)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  <w:proofErr w:type="spellStart"/>
            <w:r>
              <w:rPr>
                <w:sz w:val="22"/>
                <w:szCs w:val="22"/>
                <w:lang w:eastAsia="en-US"/>
              </w:rPr>
              <w:t>обкос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территории</w:t>
            </w:r>
          </w:p>
          <w:p w:rsidR="001A4AE7" w:rsidRDefault="001A4AE7">
            <w:pPr>
              <w:pStyle w:val="a5"/>
              <w:spacing w:before="0" w:beforeAutospacing="0" w:after="0" w:afterAutospacing="0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приобретение коммунальной техники для механизированной уборки территории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5, 0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</w:p>
          <w:p w:rsidR="001A4AE7" w:rsidRDefault="001A4AE7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5,0</w:t>
            </w:r>
          </w:p>
        </w:tc>
      </w:tr>
      <w:tr w:rsidR="001A4AE7" w:rsidTr="001A4AE7"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39,</w:t>
            </w:r>
            <w:r w:rsidR="00346D40">
              <w:rPr>
                <w:rStyle w:val="afb"/>
                <w:b w:val="0"/>
                <w:sz w:val="24"/>
                <w:szCs w:val="24"/>
              </w:rPr>
              <w:t>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snapToGrid w:val="0"/>
              <w:spacing w:after="0" w:line="240" w:lineRule="auto"/>
              <w:jc w:val="center"/>
              <w:rPr>
                <w:rStyle w:val="afb"/>
                <w:b w:val="0"/>
                <w:sz w:val="24"/>
                <w:szCs w:val="24"/>
              </w:rPr>
            </w:pPr>
            <w:r>
              <w:rPr>
                <w:rStyle w:val="afb"/>
                <w:b w:val="0"/>
                <w:sz w:val="24"/>
                <w:szCs w:val="24"/>
              </w:rPr>
              <w:t>40,1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B712C4">
            <w:pPr>
              <w:pStyle w:val="a5"/>
              <w:snapToGrid w:val="0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41,0</w:t>
            </w:r>
          </w:p>
        </w:tc>
      </w:tr>
    </w:tbl>
    <w:p w:rsidR="001A4AE7" w:rsidRDefault="001A4AE7" w:rsidP="001A4AE7">
      <w:pPr>
        <w:pStyle w:val="a5"/>
        <w:spacing w:before="0" w:beforeAutospacing="0" w:after="0" w:afterAutospacing="0"/>
        <w:jc w:val="center"/>
      </w:pPr>
    </w:p>
    <w:p w:rsidR="001A4AE7" w:rsidRDefault="00EC54E4" w:rsidP="001A4AE7">
      <w:pPr>
        <w:pStyle w:val="ConsPlusTitle"/>
        <w:widowControl/>
        <w:ind w:left="6372"/>
        <w:jc w:val="right"/>
        <w:outlineLvl w:val="0"/>
        <w:rPr>
          <w:b w:val="0"/>
        </w:rPr>
      </w:pPr>
      <w:r>
        <w:rPr>
          <w:b w:val="0"/>
        </w:rPr>
        <w:t>Приложение № 5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       </w:t>
      </w:r>
      <w:r w:rsidR="00EC54E4">
        <w:rPr>
          <w:rFonts w:ascii="Times New Roman" w:hAnsi="Times New Roman"/>
          <w:sz w:val="24"/>
          <w:szCs w:val="24"/>
        </w:rPr>
        <w:t>к постановлению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1A4AE7" w:rsidP="001A4AE7">
      <w:pPr>
        <w:pStyle w:val="ConsPlusTitle"/>
        <w:widowControl/>
        <w:jc w:val="center"/>
        <w:outlineLvl w:val="0"/>
        <w:rPr>
          <w:b w:val="0"/>
        </w:rPr>
      </w:pPr>
      <w:r>
        <w:t xml:space="preserve">                                                                                     </w:t>
      </w:r>
      <w:r w:rsidR="004265A9">
        <w:rPr>
          <w:b w:val="0"/>
        </w:rPr>
        <w:t xml:space="preserve">от </w:t>
      </w:r>
      <w:r w:rsidR="00E30FD2">
        <w:rPr>
          <w:b w:val="0"/>
        </w:rPr>
        <w:t>2021</w:t>
      </w:r>
      <w:r w:rsidR="00576A8B">
        <w:rPr>
          <w:b w:val="0"/>
        </w:rPr>
        <w:t xml:space="preserve"> г. </w:t>
      </w:r>
      <w:r w:rsidR="00B712C4">
        <w:rPr>
          <w:b w:val="0"/>
        </w:rPr>
        <w:t xml:space="preserve"> № 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pStyle w:val="ConsPlusTitle"/>
        <w:widowControl/>
        <w:jc w:val="center"/>
        <w:outlineLvl w:val="0"/>
      </w:pPr>
      <w:r>
        <w:t xml:space="preserve">« ПОЖАРНАЯ БЕЗОПАСНОСТЬ НА ТЕРРИТОРИИ МОРГИНСКОГО СЕЛЬСКОГО ПОСЕЛЕНИЯ НА </w:t>
      </w:r>
      <w:r w:rsidR="002C45E1">
        <w:t>2022-2024</w:t>
      </w:r>
      <w:r>
        <w:t xml:space="preserve"> ГОДЫ»</w:t>
      </w:r>
    </w:p>
    <w:p w:rsidR="001A4AE7" w:rsidRDefault="001A4AE7" w:rsidP="001A4AE7">
      <w:pPr>
        <w:pStyle w:val="ConsPlusTitle"/>
        <w:widowControl/>
        <w:jc w:val="center"/>
        <w:outlineLvl w:val="0"/>
      </w:pPr>
    </w:p>
    <w:p w:rsidR="001A4AE7" w:rsidRDefault="001A4AE7" w:rsidP="001A4AE7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Паспорт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                                 - Укрепление пожарной безопасности на   территории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долгосрочной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целевой                       Моргинского сельского поселения на </w:t>
      </w:r>
      <w:r w:rsidR="002C45E1">
        <w:rPr>
          <w:rFonts w:ascii="Times New Roman" w:hAnsi="Times New Roman" w:cs="Times New Roman"/>
          <w:sz w:val="24"/>
          <w:szCs w:val="24"/>
        </w:rPr>
        <w:t>2022-2024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подпрограммы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Обоснование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- Федеральный </w:t>
      </w:r>
      <w:hyperlink r:id="rId6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 N  131-ФЗ   "Об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разработки Подпрограммы                     общих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принципах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организации     местного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самоуправления    в     Российской    Федерации"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- Федеральный   </w:t>
      </w:r>
      <w:hyperlink r:id="rId7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от  21.12.1994  N  69-ФЗ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"О   пожарной  безопасности"  (в   редакции   от 25.11.2009)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- Федеральный   </w:t>
      </w:r>
      <w:hyperlink r:id="rId8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от  22.07.2008  N  123-ФЗ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"Технический  регламент о  требованиях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безопасности";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- </w:t>
      </w:r>
      <w:hyperlink r:id="rId9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Моргинского сельского поселения.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(цели) и задачи                       - Разработка     и     реализация     мероприятий,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             направленных   на  соблюдение  правил   пожарной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       населением.       Обеспечение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необходимых   условий  для  укрепления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безопасности,  защиты жизни и  здоровья  граждан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от пожаров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    -      Организация и обеспечение реализации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первичных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Подпрограммы                           мер пожарной безопасности.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и этапы           </w:t>
      </w:r>
      <w:r w:rsidR="00E30FD2">
        <w:rPr>
          <w:rFonts w:ascii="Times New Roman" w:hAnsi="Times New Roman" w:cs="Times New Roman"/>
          <w:sz w:val="24"/>
          <w:szCs w:val="24"/>
        </w:rPr>
        <w:t xml:space="preserve">              - 2022 - 2024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реализации Подпрограммы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Источники                             - Бюджет Моргинского сельского поселения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финансирования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Ожидаемые конечные       - Своевременное  финансирование  Подпрограммы  и   ее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                           выполнение предполагает: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- реализацию      первичных     мер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пожарной</w:t>
      </w:r>
      <w:proofErr w:type="gramEnd"/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безопасности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сельском поселении;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- достижение   социально    приемлемого   уровня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пожарной безопасности</w:t>
      </w: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Введение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Настоящая Программа реализует политику администрации Моргинского сельского поселения по обеспечению первичных мер пожарной безопасности. Основанием для разработки Программы являются следующие нормативные правовые акты: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0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1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21.12.1994 N 69-ФЗ "О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Федеральный </w:t>
      </w:r>
      <w:hyperlink r:id="rId12" w:history="1">
        <w:r>
          <w:rPr>
            <w:rStyle w:val="a3"/>
            <w:sz w:val="24"/>
            <w:szCs w:val="24"/>
          </w:rPr>
          <w:t>закон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безопасности";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hyperlink r:id="rId13" w:history="1">
        <w:r>
          <w:rPr>
            <w:rStyle w:val="a3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Оценка исходной ситуации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/>
          <w:sz w:val="24"/>
          <w:szCs w:val="24"/>
        </w:rPr>
      </w:pP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первичных мер пожарной безопасности и минимизация потерь вследствие пожаров являются важным фактором устойчивого социально-экономического развития Моргинского сельского поселения.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настоящее время состояние пожарной безопасности удовлетворительное.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2014 году на территории Моргинского сельского поселения не зарегистрировано пожаров, подлежащих государственной статистической отчетности.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Основными причинами происшедших пожаров послужили: неосторожное обращение с огнем, нарушение правил устройства и эксплуатации электрооборудования, неосторожность при курении, неисправность транспортных средств. В соответствии с Федеральным </w:t>
      </w:r>
      <w:hyperlink r:id="rId14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 на орган местного самоуправления возлагаются обязанности по реализации первичных мер пожарной безопасности. Согласно Федеральному </w:t>
      </w:r>
      <w:hyperlink r:id="rId15" w:history="1">
        <w:r>
          <w:rPr>
            <w:rStyle w:val="a3"/>
            <w:sz w:val="24"/>
            <w:szCs w:val="24"/>
          </w:rPr>
          <w:t>закону</w:t>
        </w:r>
      </w:hyperlink>
      <w:r>
        <w:rPr>
          <w:rFonts w:ascii="Times New Roman" w:hAnsi="Times New Roman"/>
          <w:sz w:val="24"/>
          <w:szCs w:val="24"/>
        </w:rPr>
        <w:t xml:space="preserve"> от 22.07.2008 N 123-ФЗ "Технический регламент о требованиях пожарной безопасности" первичные меры пожарной безопасности включают в себя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реализацию полномочий ОМС по решению вопросов организационно-правового, финансового, материально-технического обеспечения пожарной безопасности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реализацию мероприятий по обеспечению пожарной безопасности МО и объектов муниципальной собственности, которые должны предусматриваться в планах и программах развития территорий, обеспечение надлежащего состояния источников противопожарного водоснабжения;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и организацию выполнения муниципальных целевых программ по вопросам обеспечения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разработку плана привлечения сил и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>я тушения пожаров и проведения аварийно-спасательных работ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установление особого противопожарного режима на территории МО;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связи и оповещения населения о пожаре;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 беспрепятственного проезда пожарной техники к месту пожара;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обучения населения мерам пожарной безопасности и пропаганду в области пожарной безопасности;</w:t>
      </w:r>
    </w:p>
    <w:p w:rsidR="001A4AE7" w:rsidRDefault="001A4AE7" w:rsidP="001A4AE7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hanging="783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социальное и экономическое стимулирование участие граждан и организации в добровольной пожарной охране, в том числе участия в борьбе с пожарами.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Населенные пункты Моргинского поселения находятся на значительном удалении (</w:t>
      </w:r>
      <w:smartTag w:uri="urn:schemas-microsoft-com:office:smarttags" w:element="metricconverter">
        <w:smartTagPr>
          <w:attr w:name="ProductID" w:val="18 км"/>
        </w:smartTagPr>
        <w:r>
          <w:rPr>
            <w:rFonts w:ascii="Times New Roman" w:hAnsi="Times New Roman"/>
            <w:sz w:val="24"/>
            <w:szCs w:val="24"/>
          </w:rPr>
          <w:t>18 км</w:t>
        </w:r>
      </w:smartTag>
      <w:r>
        <w:rPr>
          <w:rFonts w:ascii="Times New Roman" w:hAnsi="Times New Roman"/>
          <w:sz w:val="24"/>
          <w:szCs w:val="24"/>
        </w:rPr>
        <w:t xml:space="preserve">.) от пожарной части, время прибытия пожарного расчета на место пожара превышает допустимые нормы (20 мин.), следовательно, они не могут в полной мере обеспечить защиту территории поселения от угрозы пожара. 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Исполнение всех мероприятий требует немалых материальных и финансовых затрат, но выполнение их необходимо. Как показывают события (пожары) последнего времени, горят леса, степи, населенные пункты, в огне гибнут люди. Практически во всех случаях имеет место человеческий фактор, очень слабая техническая оснащенность противопожарной службы сельских поселений.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2. Цели, задачи, основные направления развития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содержит комплекс мероприятий, направленных на соблюдение правил пожарной безопасности населением, на обучение правилам пожарной безопасности  и обеспечение необходимых условий для укрепления пожарной безопасности, защиты жизни и здоровья граждан от пожаров.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данной Программы является создание безопасных условий проживания людей, повышение уровня безопасности объектов, предупреждение пожаров, совершенствование профилактики и тушения пожаров.</w:t>
      </w:r>
    </w:p>
    <w:p w:rsidR="001A4AE7" w:rsidRDefault="001A4AE7" w:rsidP="001A4AE7">
      <w:pPr>
        <w:tabs>
          <w:tab w:val="left" w:pos="3810"/>
          <w:tab w:val="center" w:pos="4677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Сроки и этапы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Реализация подпрограммы проводится в </w:t>
      </w:r>
      <w:r w:rsidR="002C45E1">
        <w:rPr>
          <w:rFonts w:ascii="Times New Roman" w:hAnsi="Times New Roman"/>
          <w:sz w:val="24"/>
          <w:szCs w:val="24"/>
        </w:rPr>
        <w:t>2022-2024</w:t>
      </w:r>
      <w:r>
        <w:rPr>
          <w:rFonts w:ascii="Times New Roman" w:hAnsi="Times New Roman"/>
          <w:sz w:val="24"/>
          <w:szCs w:val="24"/>
        </w:rPr>
        <w:t xml:space="preserve"> годах.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Вопросы, связанные с выполнением противопожарных мероприятий, требующих вложения значительных финансовых средств, являются наиболее проблемными, требующими вмешательства органов местного самоуправления.</w:t>
      </w:r>
    </w:p>
    <w:p w:rsidR="001A4AE7" w:rsidRDefault="001A4AE7" w:rsidP="001A4AE7">
      <w:pPr>
        <w:tabs>
          <w:tab w:val="left" w:pos="279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Ресурсное обеспечение подпрограммы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:rsidR="001A4AE7" w:rsidRDefault="001A4AE7" w:rsidP="001A4AE7">
      <w:pPr>
        <w:tabs>
          <w:tab w:val="left" w:pos="279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На основании проведенного анализа противопожарного состояния территории Моргинского сельского поселения, на выполнение мероприятий пожарной безопасности предусмотренных Программой требуются источники финансирования. Общий объем финансирования Программы составляет: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7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"/>
        <w:gridCol w:w="109"/>
        <w:gridCol w:w="2339"/>
        <w:gridCol w:w="1800"/>
        <w:gridCol w:w="223"/>
        <w:gridCol w:w="1413"/>
        <w:gridCol w:w="164"/>
        <w:gridCol w:w="1249"/>
        <w:gridCol w:w="731"/>
        <w:gridCol w:w="727"/>
        <w:gridCol w:w="1036"/>
        <w:gridCol w:w="460"/>
      </w:tblGrid>
      <w:tr w:rsidR="001A4AE7" w:rsidTr="001A4AE7">
        <w:trPr>
          <w:gridBefore w:val="1"/>
          <w:gridAfter w:val="1"/>
          <w:wBefore w:w="459" w:type="dxa"/>
          <w:wAfter w:w="460" w:type="dxa"/>
          <w:trHeight w:val="521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2022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2023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E30F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2024</w:t>
            </w:r>
            <w:r w:rsidR="001A4AE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Итого</w:t>
            </w:r>
          </w:p>
        </w:tc>
      </w:tr>
      <w:tr w:rsidR="001A4AE7" w:rsidTr="001A4AE7">
        <w:trPr>
          <w:gridBefore w:val="1"/>
          <w:gridAfter w:val="1"/>
          <w:wBefore w:w="459" w:type="dxa"/>
          <w:wAfter w:w="460" w:type="dxa"/>
          <w:trHeight w:val="529"/>
        </w:trPr>
        <w:tc>
          <w:tcPr>
            <w:tcW w:w="2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затрат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(тыс.  рублей)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  <w:tr w:rsidR="001A4AE7" w:rsidTr="001A4AE7">
        <w:trPr>
          <w:trHeight w:val="1094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1A4AE7" w:rsidRDefault="001A4AE7">
            <w:pPr>
              <w:tabs>
                <w:tab w:val="left" w:pos="105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E30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E30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E30F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  <w:r w:rsidR="001A4AE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1A4AE7" w:rsidTr="001A4AE7">
        <w:trPr>
          <w:trHeight w:val="7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опашку населенных пунктов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01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Установить пожарные гидранты в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орга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33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Закупить средства звукового оповещения на случай пожара.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</w:tr>
      <w:tr w:rsidR="001A4AE7" w:rsidTr="001A4AE7">
        <w:trPr>
          <w:trHeight w:val="480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Оснастить населенные пункты средствами пожаротушения (пожарные щиты).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9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обучении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населения мерам пожарной безопасности.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45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содержание добровольной пожарной охраны.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508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Закупить средства спасения и пожаротушения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</w:tr>
      <w:tr w:rsidR="001A4AE7" w:rsidTr="001A4AE7">
        <w:trPr>
          <w:trHeight w:val="657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Социальное и материальное стимулирование членов ДПД и населения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342"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</w:tr>
    </w:tbl>
    <w:p w:rsidR="001A4AE7" w:rsidRDefault="001A4AE7" w:rsidP="001A4AE7">
      <w:pPr>
        <w:tabs>
          <w:tab w:val="left" w:pos="4860"/>
          <w:tab w:val="left" w:pos="6315"/>
          <w:tab w:val="left" w:pos="7710"/>
        </w:tabs>
        <w:autoSpaceDE w:val="0"/>
        <w:autoSpaceDN w:val="0"/>
        <w:adjustRightInd w:val="0"/>
        <w:spacing w:after="0" w:line="240" w:lineRule="auto"/>
        <w:ind w:left="720" w:right="-90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5.Ожидаемые результаты реализации подпрограммы</w:t>
      </w:r>
    </w:p>
    <w:p w:rsidR="001A4AE7" w:rsidRDefault="001A4AE7" w:rsidP="001A4AE7">
      <w:pPr>
        <w:autoSpaceDE w:val="0"/>
        <w:autoSpaceDN w:val="0"/>
        <w:adjustRightInd w:val="0"/>
        <w:spacing w:after="0" w:line="240" w:lineRule="auto"/>
        <w:ind w:right="3"/>
        <w:jc w:val="both"/>
      </w:pPr>
      <w:r>
        <w:rPr>
          <w:rFonts w:ascii="Times New Roman" w:hAnsi="Times New Roman"/>
          <w:sz w:val="24"/>
          <w:szCs w:val="24"/>
        </w:rPr>
        <w:t xml:space="preserve">      При своевременном финансировании и выполнении мероприятий </w:t>
      </w:r>
      <w:proofErr w:type="gramStart"/>
      <w:r>
        <w:rPr>
          <w:rFonts w:ascii="Times New Roman" w:hAnsi="Times New Roman"/>
          <w:sz w:val="24"/>
          <w:szCs w:val="24"/>
        </w:rPr>
        <w:t>подпрограммы достигнем снижение</w:t>
      </w:r>
      <w:proofErr w:type="gramEnd"/>
      <w:r>
        <w:rPr>
          <w:rFonts w:ascii="Times New Roman" w:hAnsi="Times New Roman"/>
          <w:sz w:val="24"/>
          <w:szCs w:val="24"/>
        </w:rPr>
        <w:t xml:space="preserve"> риска возникновения пожаров, обеспечим безопасность проживания людей на территории поселения и сохранность имущества.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</w:p>
    <w:p w:rsidR="001A4AE7" w:rsidRDefault="00053030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Приложение  № 6</w:t>
      </w:r>
    </w:p>
    <w:p w:rsidR="001A4AE7" w:rsidRDefault="001A4AE7" w:rsidP="001A4AE7">
      <w:pPr>
        <w:spacing w:after="0" w:line="240" w:lineRule="auto"/>
        <w:ind w:firstLine="583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EC54E4">
        <w:rPr>
          <w:rFonts w:ascii="Times New Roman" w:hAnsi="Times New Roman"/>
          <w:sz w:val="24"/>
          <w:szCs w:val="24"/>
        </w:rPr>
        <w:t xml:space="preserve">     к постановлению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 сельского поселения</w:t>
      </w:r>
    </w:p>
    <w:p w:rsidR="001A4AE7" w:rsidRDefault="004265A9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от </w:t>
      </w:r>
      <w:r w:rsidR="00502819">
        <w:rPr>
          <w:rFonts w:ascii="Times New Roman" w:hAnsi="Times New Roman"/>
          <w:sz w:val="24"/>
          <w:szCs w:val="24"/>
        </w:rPr>
        <w:t>2021</w:t>
      </w:r>
      <w:r w:rsidR="00576A8B">
        <w:rPr>
          <w:rFonts w:ascii="Times New Roman" w:hAnsi="Times New Roman"/>
          <w:sz w:val="24"/>
          <w:szCs w:val="24"/>
        </w:rPr>
        <w:t xml:space="preserve"> г. </w:t>
      </w:r>
      <w:r w:rsidR="008D7DA4">
        <w:rPr>
          <w:rFonts w:ascii="Times New Roman" w:hAnsi="Times New Roman"/>
          <w:sz w:val="24"/>
          <w:szCs w:val="24"/>
        </w:rPr>
        <w:t xml:space="preserve"> № </w:t>
      </w:r>
    </w:p>
    <w:p w:rsidR="001A4AE7" w:rsidRDefault="001A4AE7" w:rsidP="001A4AE7">
      <w:pPr>
        <w:spacing w:after="0" w:line="240" w:lineRule="auto"/>
        <w:ind w:left="5812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ПОДПРОГРАММА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«Развитие  жилищно-коммунальной инфраструктуры Моргинского сельского поселения на </w:t>
      </w:r>
      <w:r w:rsidR="002C45E1">
        <w:rPr>
          <w:rFonts w:ascii="Times New Roman" w:hAnsi="Times New Roman"/>
          <w:b/>
          <w:sz w:val="24"/>
          <w:szCs w:val="24"/>
        </w:rPr>
        <w:t>2022-2024</w:t>
      </w:r>
      <w:r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30" w:type="dxa"/>
        <w:tblLayout w:type="fixed"/>
        <w:tblLook w:val="01E0"/>
      </w:tblPr>
      <w:tblGrid>
        <w:gridCol w:w="2519"/>
        <w:gridCol w:w="425"/>
        <w:gridCol w:w="6686"/>
      </w:tblGrid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долгосрочная целевая подпрограмма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«Развитие  жилищно-коммунальной инфраструктуры Моргинского сельского поселения на </w:t>
            </w:r>
            <w:r w:rsidR="002C45E1">
              <w:rPr>
                <w:rFonts w:ascii="Times New Roman" w:hAnsi="Times New Roman"/>
                <w:sz w:val="24"/>
                <w:szCs w:val="24"/>
              </w:rPr>
              <w:t>2022-2024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(далее Подпрограмма)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Основание для разработки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Постановление Администрации Моргинского сельского поселения от 12.01.2012 г. № 3 «Об утверждении Порядка принятия решений о разработке долгосрочных целевых программ Моргинского сельского поселения, их формирования и реализации»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Муниципальный заказчик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Разработчик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Моргинского сельского поселения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Цели и задачи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надежности сетей и сооружений водопроводного хозяйства;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затрат (себестоимости) на производство, транспорт и реализацию энергоресурсов;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оказываемых услуг по водоснабжению;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объектов путем внедрения ресурсов и энергосберегающих технологий;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вновь строящихся и реконструируемых объектов инженерной инфраструктурой;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средств внебюджетных источников;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экологической безопасности;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 и развитие систем водопроводного хозяйства, увеличение пропускной способности, снижение аварийности;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коммунальных услуг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соответствии с платежеспособным спросом граждан, проживающих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и в соответствии со стандартами предоставления коммунальных услуг;</w:t>
            </w: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Сроки реализации 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45E1">
              <w:rPr>
                <w:rFonts w:ascii="Times New Roman" w:hAnsi="Times New Roman"/>
                <w:sz w:val="24"/>
                <w:szCs w:val="24"/>
              </w:rPr>
              <w:t>2022-2024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1A4AE7" w:rsidTr="001A4AE7">
        <w:trPr>
          <w:trHeight w:val="332"/>
        </w:trPr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Структура Подпрограммы и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Подпрограммы</w:t>
            </w: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tabs>
                <w:tab w:val="left" w:pos="3969"/>
                <w:tab w:val="left" w:pos="4111"/>
              </w:tabs>
              <w:spacing w:after="0" w:line="240" w:lineRule="auto"/>
              <w:ind w:right="56"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1. Содержание проблемы и обоснование необходимости ее решения программными методами.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2. Основные цели и задачи, сроки и этапы реализации программы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3. Система программных мероприятий, ресурсное обеспечение, перечень мероприятий с разбивкой по годам, источникам финансирования.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Раздел 4. Механизм реализации, организация управления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Раздел 5. Оценка эффективности социально-экономических и экологических последствий от реализации программы.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1. Система программных мероприятий.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не содержит подпрограмм.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Подпрограммы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</w:t>
            </w:r>
            <w:r w:rsidR="00FB7764">
              <w:rPr>
                <w:rFonts w:ascii="Times New Roman" w:hAnsi="Times New Roman"/>
                <w:sz w:val="24"/>
                <w:szCs w:val="24"/>
              </w:rPr>
              <w:t xml:space="preserve">тавляет:  в </w:t>
            </w:r>
            <w:r w:rsidR="002C45E1">
              <w:rPr>
                <w:rFonts w:ascii="Times New Roman" w:hAnsi="Times New Roman"/>
                <w:sz w:val="24"/>
                <w:szCs w:val="24"/>
              </w:rPr>
              <w:t>2022-2024</w:t>
            </w:r>
            <w:r w:rsidR="00AF0126">
              <w:rPr>
                <w:rFonts w:ascii="Times New Roman" w:hAnsi="Times New Roman"/>
                <w:sz w:val="24"/>
                <w:szCs w:val="24"/>
              </w:rPr>
              <w:t xml:space="preserve"> г. – 434,7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руб.,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районного бюджета –0 тыс. руб.    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средства местного бюджета  -  </w:t>
            </w:r>
            <w:r w:rsidR="00AF0126">
              <w:rPr>
                <w:rFonts w:ascii="Times New Roman" w:hAnsi="Times New Roman"/>
                <w:sz w:val="24"/>
                <w:szCs w:val="24"/>
              </w:rPr>
              <w:t>434,7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Объем финансирования по годам:</w:t>
            </w:r>
          </w:p>
          <w:p w:rsidR="001A4AE7" w:rsidRPr="00337B7F" w:rsidRDefault="00EF08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502819">
              <w:rPr>
                <w:rFonts w:ascii="Times New Roman" w:hAnsi="Times New Roman"/>
                <w:sz w:val="24"/>
                <w:szCs w:val="24"/>
              </w:rPr>
              <w:t>2022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AF0126">
              <w:rPr>
                <w:rFonts w:ascii="Times New Roman" w:hAnsi="Times New Roman"/>
                <w:sz w:val="24"/>
                <w:szCs w:val="24"/>
              </w:rPr>
              <w:t>133,5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1A4AE7" w:rsidRPr="00337B7F" w:rsidRDefault="005028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2023</w:t>
            </w:r>
            <w:r w:rsidR="00AF0126">
              <w:rPr>
                <w:rFonts w:ascii="Times New Roman" w:hAnsi="Times New Roman"/>
                <w:sz w:val="24"/>
                <w:szCs w:val="24"/>
              </w:rPr>
              <w:t xml:space="preserve"> год – 146,3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1A4AE7" w:rsidRDefault="005028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2024</w:t>
            </w:r>
            <w:r w:rsidR="00AF0126">
              <w:rPr>
                <w:rFonts w:ascii="Times New Roman" w:hAnsi="Times New Roman"/>
                <w:sz w:val="24"/>
                <w:szCs w:val="24"/>
              </w:rPr>
              <w:t xml:space="preserve"> год – 154,9</w:t>
            </w:r>
            <w:r w:rsidR="001A4AE7" w:rsidRPr="00337B7F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конечные результаты и показатели социально-экономической эффективности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  <w:hideMark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уровня физического износа оборудования до 40%, сетей водопровода до 50 %.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количества аварийных ситуаций на сетях – на  40 %.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качественных и количественных показателей коммунальных услуг в точках присоединения.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удельного потребления энергоносителей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нормативных.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 непроизводительных потерь при транспортировке и выработке коммунальных услуг до нормативного уровня.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Улучшение экологической обстановки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Моргинском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в связи со снижением  негативного воздействия на компоненты окружающей среды </w:t>
            </w:r>
          </w:p>
        </w:tc>
      </w:tr>
      <w:tr w:rsidR="001A4AE7" w:rsidTr="001A4AE7">
        <w:tc>
          <w:tcPr>
            <w:tcW w:w="2519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2519" w:type="dxa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организации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исполнением Подпрограммы</w:t>
            </w:r>
          </w:p>
        </w:tc>
        <w:tc>
          <w:tcPr>
            <w:tcW w:w="425" w:type="dxa"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86" w:type="dxa"/>
          </w:tcPr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ходом реализации Программы осуществляет Администрация Моргинского сельского поселения в соответствии с ее полномочиями, установленными федеральным и областным законодательством.</w:t>
            </w:r>
          </w:p>
          <w:p w:rsidR="001A4AE7" w:rsidRDefault="001A4AE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603DF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Раздел 1. Содержание проблемы и обоснование необходимости ее решения программными методами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1.1. Система экономических взаимоотношений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жилищно-коммунальном хозяйстве, ее </w:t>
      </w:r>
      <w:proofErr w:type="gramStart"/>
      <w:r>
        <w:rPr>
          <w:rFonts w:ascii="Times New Roman" w:hAnsi="Times New Roman"/>
          <w:b/>
          <w:sz w:val="24"/>
          <w:szCs w:val="24"/>
        </w:rPr>
        <w:t>основные</w:t>
      </w:r>
      <w:proofErr w:type="gramEnd"/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проблемы на уровне муниципальных образований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Экономическое благополучие и стабильное развитие муниципального образования во многом определяется тем, насколько бесперебойно, надежно, устойчиво и экономически доступно работает система его жизнеобеспечения, т.е.  жилищно-коммунальное хозяйство.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Сфера коммунальной деятельности постоянно находится в центре экономических и политических интересов органов муниципального образования, несмотря на то, что, как правило, она требует постоянной и  значимой финансовой поддержки.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ab/>
        <w:t>Действующая система управления ЖКХ характеризуется рядом недостатков, без устранения которых невозможно вести речь о нормализации функционирования отрасли, повышения надежности и  качества: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хронического дефицита финансирования;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высокой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затратности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и отсутствия экономических стимулов снижения издержек;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неэффективной работы предприятий ЖКХ, высокого уровня потерь ресурсов.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>Проблемы жилищно-коммунального комплекса в последнее время стали одним из основных препятствий для устойчивого роста экономики и социальной стабильности в обществе.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Предприятиями жилищно-коммунального комплекса в </w:t>
      </w:r>
      <w:proofErr w:type="spellStart"/>
      <w:r>
        <w:rPr>
          <w:rFonts w:ascii="Times New Roman" w:hAnsi="Times New Roman"/>
          <w:sz w:val="24"/>
          <w:szCs w:val="24"/>
        </w:rPr>
        <w:t>Моргинском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поселении,  предоставляющими услуги водоснабжения, являются муниципальное казенное учреждение «Служба благоустройства», действия которых регулируются специальными нормами гражданского законодательства.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ab/>
        <w:t xml:space="preserve">Создание эффективной системы управления жилищно-коммунальным  хозяйством является одним из условий привлечения инвестиций в отрасль.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1.2. Реформирование экономических отношений.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Главным условием повышения эффективности функционирования жилищно-коммунального комплекса является строительство  и развитие конкурентных отношений в отрасли. Для создания конкурентной среды следует: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демонополизировать</w:t>
      </w:r>
      <w:proofErr w:type="spellEnd"/>
      <w:r>
        <w:rPr>
          <w:rFonts w:ascii="Times New Roman" w:hAnsi="Times New Roman"/>
          <w:sz w:val="24"/>
          <w:szCs w:val="24"/>
        </w:rPr>
        <w:t xml:space="preserve"> управление и содержание жилищно-коммунального хозяйства, обеспечение равных конкурентных условий для всех субъектов хозяйствования;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потребителям непосредственно влиять на объем и качество поставляемых услуг путем воздействия на жилищно-коммунальное предприятие с целью улучшения уровня качества оказываемых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производить  конкурсный отбор управляющих компаний и подрядных организаций, предлагающих более качественные услуги на более выгодных условиях;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стимулировать энергосбережение как со стороны жилищно-коммунальных предприятий (для снижения производственных издержек), так и со стороны  потребителей (для уменьшения стоимости потребляемых услуг);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стабилизировать финансовый поток для организаций, оказывающих жилищно-коммунальные услуги, сделав его прозрачным и  гарантированным.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Реализация новой экономической модели позволит обеспечить самоокупаемый режим финансирования жилищно-коммунального хозяйства, повысить его эффективность, создать источники привлечения сре</w:t>
      </w:r>
      <w:proofErr w:type="gramStart"/>
      <w:r>
        <w:rPr>
          <w:rFonts w:ascii="Times New Roman" w:hAnsi="Times New Roman"/>
          <w:sz w:val="24"/>
          <w:szCs w:val="24"/>
        </w:rPr>
        <w:t>дств дл</w:t>
      </w:r>
      <w:proofErr w:type="gramEnd"/>
      <w:r>
        <w:rPr>
          <w:rFonts w:ascii="Times New Roman" w:hAnsi="Times New Roman"/>
          <w:sz w:val="24"/>
          <w:szCs w:val="24"/>
        </w:rPr>
        <w:t xml:space="preserve">я его развития и, что наиболее важно, гарантировать </w:t>
      </w:r>
      <w:proofErr w:type="spellStart"/>
      <w:r>
        <w:rPr>
          <w:rFonts w:ascii="Times New Roman" w:hAnsi="Times New Roman"/>
          <w:sz w:val="24"/>
          <w:szCs w:val="24"/>
        </w:rPr>
        <w:t>адресность</w:t>
      </w:r>
      <w:proofErr w:type="spellEnd"/>
      <w:r>
        <w:rPr>
          <w:rFonts w:ascii="Times New Roman" w:hAnsi="Times New Roman"/>
          <w:sz w:val="24"/>
          <w:szCs w:val="24"/>
        </w:rPr>
        <w:t xml:space="preserve"> государственной  помощи малообеспеченным слоям населения. Переход к рыночным отношениям в сфере управления жилищно-коммунальным  хозяйством и жилищным фондом будет способствовать рациональному и </w:t>
      </w:r>
      <w:r>
        <w:rPr>
          <w:rFonts w:ascii="Times New Roman" w:hAnsi="Times New Roman"/>
          <w:sz w:val="24"/>
          <w:szCs w:val="24"/>
        </w:rPr>
        <w:lastRenderedPageBreak/>
        <w:t>эффективному использованию имеющихся ресурсов, повышению качества  услуг, снижению издержек и тарифов.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1.3. Обоснование привлечения инвестиций в жилищно-коммунальную сферу.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Инвестиции в жилищно-коммунальный комплекс Моргинского сельского поселения – вложение капитала в объекты предпринимательской деятельности с целью получения прибыли и достижения положительного социального эффекта. В условиях рыночной  экономики получение прибыли является движущим мотивом  инвестиционной деятельности. Данная цель опосредуется оказанием  жизненно необходимых услуг, оказываемых предприятиями жилищно-коммунальной сферы. Основная цель данного проекта – проведение необходимой технической модернизации основных фондов ЖКХ.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Ближайшими целями модернизации системы водоснабжения выступают: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энергоресурсосбережение</w:t>
      </w:r>
      <w:proofErr w:type="spellEnd"/>
      <w:r>
        <w:rPr>
          <w:rFonts w:ascii="Times New Roman" w:hAnsi="Times New Roman"/>
          <w:sz w:val="24"/>
          <w:szCs w:val="24"/>
        </w:rPr>
        <w:t xml:space="preserve"> и повышение эффективности производства жилищно-коммунальных услуг;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приоритет модернизации и реконструкции имеющихся сетей и объектов перед строительством новых объектов;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создание механизма отбора и финансирования эффективных капиталовложений в коммунальное хозяйство, в т.ч. из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достижение баланса потребности в финансировании программы с возможностью финансирования  из всех источников.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Основная цель данного проекта – проведение необходимой  технической модернизации основных фондов ЖКХ: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обеспечение устойчивости и надежности функционирования объектов водоснабжения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жизнеобеспечения социальной сферы;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создание  эффективного механизма капитальных вложений и привлечение инвестиций.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1.4. Водоснабжение</w:t>
      </w:r>
    </w:p>
    <w:p w:rsidR="001A4AE7" w:rsidRDefault="008D7DA4" w:rsidP="001A4AE7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В период </w:t>
      </w:r>
      <w:r w:rsidR="002C45E1">
        <w:rPr>
          <w:rFonts w:ascii="Times New Roman" w:hAnsi="Times New Roman"/>
          <w:sz w:val="24"/>
          <w:szCs w:val="24"/>
        </w:rPr>
        <w:t>2022-2024</w:t>
      </w:r>
      <w:r w:rsidR="001A4AE7">
        <w:rPr>
          <w:rFonts w:ascii="Times New Roman" w:hAnsi="Times New Roman"/>
          <w:sz w:val="24"/>
          <w:szCs w:val="24"/>
        </w:rPr>
        <w:t xml:space="preserve"> годов планируется строительство локальных водопроводов протяженностью 1,8 км в </w:t>
      </w:r>
      <w:proofErr w:type="spellStart"/>
      <w:r w:rsidR="001A4AE7">
        <w:rPr>
          <w:rFonts w:ascii="Times New Roman" w:hAnsi="Times New Roman"/>
          <w:sz w:val="24"/>
          <w:szCs w:val="24"/>
        </w:rPr>
        <w:t>Моргинском</w:t>
      </w:r>
      <w:proofErr w:type="spellEnd"/>
      <w:r w:rsidR="001A4AE7">
        <w:rPr>
          <w:rFonts w:ascii="Times New Roman" w:hAnsi="Times New Roman"/>
          <w:sz w:val="24"/>
          <w:szCs w:val="24"/>
        </w:rPr>
        <w:t xml:space="preserve">  сельском  поселении.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2.Основные цели и задачи, сроки и этапы реализации программы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Программы является создание условий для приведения коммунальной инфраструктуры в соответствие со стандартами качества, обеспечивающими комфортные условия проживания.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Программа основана на следующих базовых принципах: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установление тарифов и надбавок, обеспечивающих финансовые потребности предприятия коммунального комплекса, необходимые для  реализации его производственных и инвестиционных программ;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стимулирование снижения производственных затрат, повышение экономической эффективности оказания услуг и применение  энергосберегающих технологий организациями коммунального комплекса;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софинансирование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проектов модернизации объектов коммунальной инфраструктуры с привлечением бюджетных средств и средств внебюджетных источников;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развитие различных форм государственно-частного партнерства с целью привлечения средств внебюджетных источников для  финансирования проектов модернизации объектов коммунальной инфраструктуры с использованием бюджетных сре</w:t>
      </w:r>
      <w:proofErr w:type="gramStart"/>
      <w:r>
        <w:rPr>
          <w:rFonts w:ascii="Times New Roman" w:hAnsi="Times New Roman"/>
          <w:sz w:val="24"/>
          <w:szCs w:val="24"/>
        </w:rPr>
        <w:t>дств в ц</w:t>
      </w:r>
      <w:proofErr w:type="gramEnd"/>
      <w:r>
        <w:rPr>
          <w:rFonts w:ascii="Times New Roman" w:hAnsi="Times New Roman"/>
          <w:sz w:val="24"/>
          <w:szCs w:val="24"/>
        </w:rPr>
        <w:t>елях снижения  рисков инвестирования.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достижения поставленных целей предполагается решить следующие задачи: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модернизация объектов коммунальной инфраструктуры;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повышение эффективности управления объектами коммунальной инфраструктуры; 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привлечение средств внебюджетных источников для финансирования проектов модернизации объектов коммунальной инфраструктуры, в том числе для развития механизмов кредитования указанных объектов.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Так как финансирование мероприятий Программы зависит от возможностей местного бюджетов, то в пределах срока действия Программы этап реализации соответствует одному году. 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Раздел 3.Система программных мероприятий, ресурсное обеспечение, перечень мероприятий с разбивкой по годам, источникам финансирования </w:t>
      </w:r>
    </w:p>
    <w:p w:rsidR="001A4AE7" w:rsidRDefault="001A4AE7" w:rsidP="001A4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целью улучшения водоснабжения Моргинского сельского поселения, а также доведения качества воды до уровня нормативного, предлагается выполнить следующие мероприятия: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строительство </w:t>
      </w:r>
      <w:r w:rsidR="002B0A9F">
        <w:rPr>
          <w:rFonts w:ascii="Times New Roman" w:hAnsi="Times New Roman"/>
          <w:sz w:val="24"/>
          <w:szCs w:val="24"/>
        </w:rPr>
        <w:t>водопроводных сетей с. Морга</w:t>
      </w:r>
      <w:r>
        <w:rPr>
          <w:rFonts w:ascii="Times New Roman" w:hAnsi="Times New Roman"/>
          <w:sz w:val="24"/>
          <w:szCs w:val="24"/>
        </w:rPr>
        <w:t>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Распределение затрат по источникам финансирования – </w:t>
      </w:r>
      <w:proofErr w:type="gramStart"/>
      <w:r>
        <w:rPr>
          <w:rFonts w:ascii="Times New Roman" w:hAnsi="Times New Roman"/>
          <w:sz w:val="24"/>
          <w:szCs w:val="24"/>
        </w:rPr>
        <w:t>см</w:t>
      </w:r>
      <w:proofErr w:type="gramEnd"/>
      <w:r>
        <w:rPr>
          <w:rFonts w:ascii="Times New Roman" w:hAnsi="Times New Roman"/>
          <w:sz w:val="24"/>
          <w:szCs w:val="24"/>
        </w:rPr>
        <w:t>. табл. 1.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Сметная стоимость  указана в соответствии с ПСД либо взята, исходя из метода аналогий, в том числе по предварительной оценке специализированных проектных  организаций.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1.</w:t>
      </w:r>
    </w:p>
    <w:tbl>
      <w:tblPr>
        <w:tblW w:w="9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6"/>
        <w:gridCol w:w="3261"/>
        <w:gridCol w:w="1275"/>
        <w:gridCol w:w="1276"/>
        <w:gridCol w:w="1418"/>
        <w:gridCol w:w="1559"/>
      </w:tblGrid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направлений использования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дств Пр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ограммы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по годам   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(тыс.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0281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F96CFB">
              <w:rPr>
                <w:rFonts w:ascii="Times New Roman" w:hAnsi="Times New Roman"/>
                <w:sz w:val="24"/>
                <w:szCs w:val="24"/>
              </w:rPr>
              <w:t>2</w:t>
            </w:r>
            <w:r w:rsidR="005028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</w:t>
            </w:r>
            <w:r w:rsidR="005028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Модернизация, капитальный ремонт, ПСД,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бюджет, всего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бюджет, всего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rPr>
          <w:trHeight w:val="281"/>
        </w:trPr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модернизации, ремонту водопроводных сетей,  водоводов и сооружений на них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ПСД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 по Программе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A4AE7" w:rsidTr="001A4AE7">
        <w:tc>
          <w:tcPr>
            <w:tcW w:w="3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4. Целевые индикаторы и показатели подпрограммы.</w:t>
      </w:r>
    </w:p>
    <w:p w:rsidR="001A4AE7" w:rsidRDefault="001A4AE7" w:rsidP="001A4AE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 эффективности социально-экономических и экологических последствий от реализации программы</w:t>
      </w:r>
    </w:p>
    <w:p w:rsidR="00053030" w:rsidRDefault="00053030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№ 2</w:t>
      </w:r>
    </w:p>
    <w:p w:rsidR="001A4AE7" w:rsidRDefault="001A4AE7" w:rsidP="001A4AE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61"/>
        <w:gridCol w:w="3493"/>
        <w:gridCol w:w="1566"/>
        <w:gridCol w:w="1165"/>
        <w:gridCol w:w="1260"/>
        <w:gridCol w:w="1230"/>
      </w:tblGrid>
      <w:tr w:rsidR="001A4AE7" w:rsidTr="001A4AE7"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  измерения</w:t>
            </w:r>
          </w:p>
        </w:tc>
        <w:tc>
          <w:tcPr>
            <w:tcW w:w="3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по годам</w:t>
            </w:r>
          </w:p>
        </w:tc>
      </w:tr>
      <w:tr w:rsidR="001A4AE7" w:rsidTr="001A4AE7"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0281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76AB7">
              <w:rPr>
                <w:rFonts w:ascii="Times New Roman" w:hAnsi="Times New Roman"/>
                <w:sz w:val="24"/>
                <w:szCs w:val="24"/>
              </w:rPr>
              <w:t>2</w:t>
            </w:r>
            <w:r w:rsidR="005028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2B0A9F">
              <w:rPr>
                <w:rFonts w:ascii="Times New Roman" w:hAnsi="Times New Roman"/>
                <w:sz w:val="24"/>
                <w:szCs w:val="24"/>
              </w:rPr>
              <w:t>2</w:t>
            </w:r>
            <w:r w:rsidR="005028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Снижение износа сетей водопровода 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A4AE7" w:rsidTr="001A4AE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Снижение потерь в сетях водопровода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1A4A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4AE7" w:rsidRDefault="00576A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Успешное выполнение мероприятий Программы </w:t>
      </w:r>
      <w:r w:rsidR="00AF0126">
        <w:rPr>
          <w:rFonts w:ascii="Times New Roman" w:hAnsi="Times New Roman"/>
          <w:sz w:val="24"/>
          <w:szCs w:val="24"/>
        </w:rPr>
        <w:t>позволит обеспечить к 2022</w:t>
      </w:r>
      <w:r>
        <w:rPr>
          <w:rFonts w:ascii="Times New Roman" w:hAnsi="Times New Roman"/>
          <w:sz w:val="24"/>
          <w:szCs w:val="24"/>
        </w:rPr>
        <w:t xml:space="preserve"> году: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уровня износа сетей водопровода с 70 % до 50 %;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эксплуатационных затрат на ремонт и обслуживание на 100 тыс. руб. в год;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безопасную эксплуатацию насосного оборудования;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снижение потерь в сетях до 10 %;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уменьшение количества аварийных ситуаций до 1 на </w:t>
      </w:r>
      <w:smartTag w:uri="urn:schemas-microsoft-com:office:smarttags" w:element="metricconverter">
        <w:smartTagPr>
          <w:attr w:name="ProductID" w:val="1 км"/>
        </w:smartTagPr>
        <w:r>
          <w:rPr>
            <w:rFonts w:ascii="Times New Roman" w:hAnsi="Times New Roman"/>
            <w:sz w:val="24"/>
            <w:szCs w:val="24"/>
          </w:rPr>
          <w:t>1 км</w:t>
        </w:r>
      </w:smartTag>
      <w:r>
        <w:rPr>
          <w:rFonts w:ascii="Times New Roman" w:hAnsi="Times New Roman"/>
          <w:sz w:val="24"/>
          <w:szCs w:val="24"/>
        </w:rPr>
        <w:t xml:space="preserve"> сетей водопровода;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 пропускной способности водопроводов;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круглосуточное водоснабжение поселения;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качества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Выполнение Программы позволит обеспечить более комфортные условия проживания населения Моргинского поселения путем повышения качества предоставляемых услуг.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Повысится безопасность эксплуатации и надежность работы оборудования.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Сократится потребление энергетических ресурсов в результате снижения потерь в процессе доставки услуг потребителю.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более рациональное использование водных ресурсов.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качество питьевой воды.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Обеспечится круглосуточная подача воды потребителям.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Улучшится санитарно-эпидемиологическое состояние территории.</w:t>
      </w:r>
    </w:p>
    <w:p w:rsidR="001A4AE7" w:rsidRDefault="001A4AE7" w:rsidP="001A4AE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Будут созданы предпосылки для поступления средств частных инвесторов в  предприятия коммунального комплекса.</w:t>
      </w: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5. Механизм реализации, организации управления 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ходом реализации программы 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реализацией Программы осуществляет  муниципальный заказчик Программы – Администрация Моргинского сельского поселения, которая несет ответственность за реализацию Программы, уточняет сроки реализации мероприятий Программы и объемы их финансирования.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Администрацией Моргинского сельского поселения выполняются следующие основные задачи: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экономический анализ эффективности программных проектов и мероприятий Программы;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предложений по составлению плана инвестиционных и текущих расходов на очередной период;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корректировка плана реализации Программы по источникам и объемам финансирования и по перечню предлагаемых к реализации задач Программы по результатам принятия областного и федерального бюджетов и уточнения возможных объемов финансирования из других источников;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мониторинг выполнения показателей Программы и сбора оперативной отчетной информации, подготовки и представления в установленном порядке отчетов о ходе реализации Программы.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Программы реализуются посредством заключения муниципальных контрактов между Администрацией Моргинского сельского поселения и исполнителями Программы, в том числе муниципальных контрактов на строительство, реконструкцию, капитальный ремонт систем водоснабжения.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Распределение объемов финансирования, указанных в приложении №1 к настоящей Программе, по этапам и объектам модернизации, строительства, реконструкции систем водоснабжения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осуществляется Администрацией Моргинского сельского поселения.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Моргинского сельского поселения подготавливает и представляет отчет о ходе работ по Программе и эффективности использования финансовых средств за весь период ее реализации на рассмотрение Администрации Дубенского района.</w:t>
      </w: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A4AE7" w:rsidRDefault="001A4AE7" w:rsidP="001A4AE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23C" w:rsidRDefault="006C623C"/>
    <w:sectPr w:rsidR="006C623C" w:rsidSect="006C6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F2719"/>
    <w:multiLevelType w:val="hybridMultilevel"/>
    <w:tmpl w:val="70E2012A"/>
    <w:lvl w:ilvl="0" w:tplc="1FE6FE32">
      <w:start w:val="1"/>
      <w:numFmt w:val="decimal"/>
      <w:lvlText w:val="%1)"/>
      <w:lvlJc w:val="left"/>
      <w:pPr>
        <w:tabs>
          <w:tab w:val="num" w:pos="1350"/>
        </w:tabs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9E35F7"/>
    <w:multiLevelType w:val="hybridMultilevel"/>
    <w:tmpl w:val="4BCC4E7E"/>
    <w:lvl w:ilvl="0" w:tplc="041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4B2F41"/>
    <w:multiLevelType w:val="multilevel"/>
    <w:tmpl w:val="77A6A55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7EFE2E4A"/>
    <w:multiLevelType w:val="hybridMultilevel"/>
    <w:tmpl w:val="08F4B602"/>
    <w:lvl w:ilvl="0" w:tplc="8ED61F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4AE7"/>
    <w:rsid w:val="0000697A"/>
    <w:rsid w:val="00053030"/>
    <w:rsid w:val="000F7E6F"/>
    <w:rsid w:val="0012278B"/>
    <w:rsid w:val="001273B8"/>
    <w:rsid w:val="001274B2"/>
    <w:rsid w:val="001629E9"/>
    <w:rsid w:val="001823E5"/>
    <w:rsid w:val="001919EC"/>
    <w:rsid w:val="001A4AE7"/>
    <w:rsid w:val="001B2D85"/>
    <w:rsid w:val="001C6117"/>
    <w:rsid w:val="001D2A46"/>
    <w:rsid w:val="002B0A9F"/>
    <w:rsid w:val="002C45E1"/>
    <w:rsid w:val="002D4C85"/>
    <w:rsid w:val="002F6169"/>
    <w:rsid w:val="003146BE"/>
    <w:rsid w:val="00337B7F"/>
    <w:rsid w:val="00346D40"/>
    <w:rsid w:val="00385095"/>
    <w:rsid w:val="004265A9"/>
    <w:rsid w:val="00495097"/>
    <w:rsid w:val="00502819"/>
    <w:rsid w:val="00504093"/>
    <w:rsid w:val="005048DD"/>
    <w:rsid w:val="00576A8B"/>
    <w:rsid w:val="00576AB7"/>
    <w:rsid w:val="005922CB"/>
    <w:rsid w:val="005A1DE9"/>
    <w:rsid w:val="00603DF3"/>
    <w:rsid w:val="00614A85"/>
    <w:rsid w:val="006509BE"/>
    <w:rsid w:val="00656171"/>
    <w:rsid w:val="006624D8"/>
    <w:rsid w:val="00681EB2"/>
    <w:rsid w:val="0068468B"/>
    <w:rsid w:val="006C623C"/>
    <w:rsid w:val="006E5DA9"/>
    <w:rsid w:val="006F55EF"/>
    <w:rsid w:val="00726650"/>
    <w:rsid w:val="00737724"/>
    <w:rsid w:val="00793072"/>
    <w:rsid w:val="007A367A"/>
    <w:rsid w:val="007C5370"/>
    <w:rsid w:val="00872C67"/>
    <w:rsid w:val="008D7DA4"/>
    <w:rsid w:val="00922F32"/>
    <w:rsid w:val="00930318"/>
    <w:rsid w:val="009537A5"/>
    <w:rsid w:val="009938CF"/>
    <w:rsid w:val="009E55DE"/>
    <w:rsid w:val="009E7143"/>
    <w:rsid w:val="00A2014A"/>
    <w:rsid w:val="00A47FE1"/>
    <w:rsid w:val="00A765B4"/>
    <w:rsid w:val="00A96D64"/>
    <w:rsid w:val="00AB0E7B"/>
    <w:rsid w:val="00AB5B59"/>
    <w:rsid w:val="00AF0126"/>
    <w:rsid w:val="00AF63F5"/>
    <w:rsid w:val="00B10506"/>
    <w:rsid w:val="00B42A6A"/>
    <w:rsid w:val="00B54911"/>
    <w:rsid w:val="00B712C4"/>
    <w:rsid w:val="00B8151A"/>
    <w:rsid w:val="00C2501B"/>
    <w:rsid w:val="00C51C1B"/>
    <w:rsid w:val="00C61146"/>
    <w:rsid w:val="00CC50DD"/>
    <w:rsid w:val="00CE08E0"/>
    <w:rsid w:val="00CF40BB"/>
    <w:rsid w:val="00CF5627"/>
    <w:rsid w:val="00D02018"/>
    <w:rsid w:val="00D276D2"/>
    <w:rsid w:val="00D34AA2"/>
    <w:rsid w:val="00D8513D"/>
    <w:rsid w:val="00D943A5"/>
    <w:rsid w:val="00D97E58"/>
    <w:rsid w:val="00DB5CA7"/>
    <w:rsid w:val="00DF0A1A"/>
    <w:rsid w:val="00E30FD2"/>
    <w:rsid w:val="00E36F70"/>
    <w:rsid w:val="00E4134B"/>
    <w:rsid w:val="00E46C44"/>
    <w:rsid w:val="00E77992"/>
    <w:rsid w:val="00E818C9"/>
    <w:rsid w:val="00E829CD"/>
    <w:rsid w:val="00EC54E4"/>
    <w:rsid w:val="00EF0884"/>
    <w:rsid w:val="00F71AED"/>
    <w:rsid w:val="00F96CFB"/>
    <w:rsid w:val="00FB7764"/>
    <w:rsid w:val="00FC1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AE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1A4AE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5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4AE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4AE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1A4AE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4AE7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1A4AE7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4AE7"/>
    <w:rPr>
      <w:rFonts w:ascii="Times New Roman" w:eastAsia="Times New Roman" w:hAnsi="Times New Roman" w:cs="Times New Roman"/>
      <w:b/>
      <w:bCs/>
      <w:sz w:val="5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A4AE7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4AE7"/>
    <w:rPr>
      <w:rFonts w:ascii="Cambria" w:eastAsia="Times New Roman" w:hAnsi="Cambria" w:cs="Times New Roman"/>
      <w:b/>
      <w:bCs/>
      <w:color w:val="4F81BD"/>
      <w:sz w:val="20"/>
      <w:szCs w:val="20"/>
    </w:rPr>
  </w:style>
  <w:style w:type="character" w:customStyle="1" w:styleId="40">
    <w:name w:val="Заголовок 4 Знак"/>
    <w:basedOn w:val="a0"/>
    <w:link w:val="4"/>
    <w:semiHidden/>
    <w:rsid w:val="001A4AE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A4AE7"/>
    <w:rPr>
      <w:rFonts w:ascii="Cambria" w:eastAsia="Times New Roman" w:hAnsi="Cambria" w:cs="Times New Roman"/>
      <w:i/>
      <w:iCs/>
      <w:color w:val="243F60"/>
      <w:sz w:val="20"/>
      <w:szCs w:val="20"/>
    </w:rPr>
  </w:style>
  <w:style w:type="character" w:customStyle="1" w:styleId="70">
    <w:name w:val="Заголовок 7 Знак"/>
    <w:basedOn w:val="a0"/>
    <w:link w:val="7"/>
    <w:semiHidden/>
    <w:rsid w:val="001A4A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1A4AE7"/>
    <w:rPr>
      <w:rFonts w:ascii="Times New Roman" w:hAnsi="Times New Roman" w:cs="Times New Roman" w:hint="default"/>
      <w:color w:val="004B91"/>
      <w:u w:val="single"/>
    </w:rPr>
  </w:style>
  <w:style w:type="character" w:styleId="a4">
    <w:name w:val="Emphasis"/>
    <w:uiPriority w:val="99"/>
    <w:qFormat/>
    <w:rsid w:val="001A4AE7"/>
    <w:rPr>
      <w:rFonts w:ascii="Times New Roman" w:hAnsi="Times New Roman" w:cs="Times New Roman" w:hint="default"/>
      <w:i/>
      <w:iCs/>
    </w:rPr>
  </w:style>
  <w:style w:type="character" w:customStyle="1" w:styleId="HTML">
    <w:name w:val="Стандартный HTML Знак"/>
    <w:basedOn w:val="a0"/>
    <w:link w:val="HTML0"/>
    <w:semiHidden/>
    <w:rsid w:val="001A4AE7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HTML0">
    <w:name w:val="HTML Preformatted"/>
    <w:basedOn w:val="a"/>
    <w:link w:val="HTML"/>
    <w:semiHidden/>
    <w:unhideWhenUsed/>
    <w:rsid w:val="001A4A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a5">
    <w:name w:val="Normal (Web)"/>
    <w:basedOn w:val="a"/>
    <w:unhideWhenUsed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6"/>
    <w:semiHidden/>
    <w:unhideWhenUsed/>
    <w:rsid w:val="001A4AE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semiHidden/>
    <w:rsid w:val="001A4A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8"/>
    <w:uiPriority w:val="99"/>
    <w:semiHidden/>
    <w:unhideWhenUsed/>
    <w:rsid w:val="001A4AE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a">
    <w:name w:val="Title"/>
    <w:basedOn w:val="a"/>
    <w:link w:val="ab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character" w:customStyle="1" w:styleId="ab">
    <w:name w:val="Название Знак"/>
    <w:basedOn w:val="a0"/>
    <w:link w:val="aa"/>
    <w:rsid w:val="001A4AE7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1A4AE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1A4AE7"/>
    <w:rPr>
      <w:rFonts w:ascii="Calibri" w:eastAsia="Calibri" w:hAnsi="Calibri" w:cs="Times New Roman"/>
    </w:rPr>
  </w:style>
  <w:style w:type="character" w:customStyle="1" w:styleId="ae">
    <w:name w:val="Основной текст с отступом Знак"/>
    <w:basedOn w:val="a0"/>
    <w:link w:val="af"/>
    <w:uiPriority w:val="99"/>
    <w:semiHidden/>
    <w:rsid w:val="001A4AE7"/>
    <w:rPr>
      <w:rFonts w:ascii="Calibri" w:eastAsia="Calibri" w:hAnsi="Calibri" w:cs="Times New Roman"/>
    </w:rPr>
  </w:style>
  <w:style w:type="paragraph" w:styleId="af">
    <w:name w:val="Body Text Indent"/>
    <w:basedOn w:val="a"/>
    <w:link w:val="ae"/>
    <w:uiPriority w:val="99"/>
    <w:semiHidden/>
    <w:unhideWhenUsed/>
    <w:rsid w:val="001A4AE7"/>
    <w:pPr>
      <w:spacing w:after="120"/>
      <w:ind w:left="283"/>
    </w:pPr>
  </w:style>
  <w:style w:type="paragraph" w:styleId="af0">
    <w:name w:val="Subtitle"/>
    <w:basedOn w:val="a"/>
    <w:link w:val="af1"/>
    <w:qFormat/>
    <w:rsid w:val="001A4AE7"/>
    <w:pPr>
      <w:spacing w:after="0" w:line="240" w:lineRule="auto"/>
      <w:jc w:val="center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customStyle="1" w:styleId="af1">
    <w:name w:val="Подзаголовок Знак"/>
    <w:basedOn w:val="a0"/>
    <w:link w:val="af0"/>
    <w:rsid w:val="001A4AE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1">
    <w:name w:val="Основной текст 2 Знак"/>
    <w:basedOn w:val="a0"/>
    <w:link w:val="22"/>
    <w:semiHidden/>
    <w:rsid w:val="001A4AE7"/>
    <w:rPr>
      <w:rFonts w:ascii="Calibri" w:eastAsia="Calibri" w:hAnsi="Calibri" w:cs="Times New Roman"/>
    </w:rPr>
  </w:style>
  <w:style w:type="paragraph" w:styleId="22">
    <w:name w:val="Body Text 2"/>
    <w:basedOn w:val="a"/>
    <w:link w:val="21"/>
    <w:semiHidden/>
    <w:unhideWhenUsed/>
    <w:rsid w:val="001A4AE7"/>
    <w:pPr>
      <w:spacing w:after="120" w:line="480" w:lineRule="auto"/>
    </w:pPr>
  </w:style>
  <w:style w:type="character" w:customStyle="1" w:styleId="af2">
    <w:name w:val="Схема документа Знак"/>
    <w:basedOn w:val="a0"/>
    <w:link w:val="af3"/>
    <w:uiPriority w:val="99"/>
    <w:semiHidden/>
    <w:rsid w:val="001A4AE7"/>
    <w:rPr>
      <w:rFonts w:ascii="Tahoma" w:eastAsia="Calibri" w:hAnsi="Tahoma" w:cs="Times New Roman"/>
      <w:sz w:val="16"/>
      <w:szCs w:val="16"/>
    </w:rPr>
  </w:style>
  <w:style w:type="paragraph" w:styleId="af3">
    <w:name w:val="Document Map"/>
    <w:basedOn w:val="a"/>
    <w:link w:val="af2"/>
    <w:uiPriority w:val="99"/>
    <w:semiHidden/>
    <w:unhideWhenUsed/>
    <w:rsid w:val="001A4AE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5"/>
    <w:semiHidden/>
    <w:rsid w:val="001A4AE7"/>
    <w:rPr>
      <w:rFonts w:ascii="Tahoma" w:eastAsia="Times New Roman" w:hAnsi="Tahoma" w:cs="Times New Roman"/>
      <w:sz w:val="16"/>
      <w:szCs w:val="16"/>
      <w:lang w:eastAsia="ru-RU"/>
    </w:rPr>
  </w:style>
  <w:style w:type="paragraph" w:styleId="af5">
    <w:name w:val="Balloon Text"/>
    <w:basedOn w:val="a"/>
    <w:link w:val="af4"/>
    <w:semiHidden/>
    <w:unhideWhenUsed/>
    <w:rsid w:val="001A4AE7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paragraph" w:styleId="af6">
    <w:name w:val="No Spacing"/>
    <w:qFormat/>
    <w:rsid w:val="001A4AE7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f7">
    <w:name w:val="List Paragraph"/>
    <w:basedOn w:val="a"/>
    <w:uiPriority w:val="34"/>
    <w:qFormat/>
    <w:rsid w:val="001A4AE7"/>
    <w:pPr>
      <w:ind w:left="720"/>
      <w:contextualSpacing/>
    </w:pPr>
  </w:style>
  <w:style w:type="paragraph" w:customStyle="1" w:styleId="ConsPlusNonformat">
    <w:name w:val="ConsPlusNonformat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A4A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A4A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tandard">
    <w:name w:val="Standard"/>
    <w:rsid w:val="001A4A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rsid w:val="001A4AE7"/>
    <w:pPr>
      <w:spacing w:after="120"/>
      <w:ind w:left="283"/>
    </w:pPr>
  </w:style>
  <w:style w:type="paragraph" w:customStyle="1" w:styleId="af8">
    <w:name w:val="Таблицы (моноширинный)"/>
    <w:basedOn w:val="a"/>
    <w:next w:val="a"/>
    <w:uiPriority w:val="99"/>
    <w:rsid w:val="001A4A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1A4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41">
    <w:name w:val="Основной текст (4)_"/>
    <w:link w:val="11"/>
    <w:uiPriority w:val="99"/>
    <w:locked/>
    <w:rsid w:val="001A4AE7"/>
    <w:rPr>
      <w:rFonts w:ascii="Times New Roman" w:hAnsi="Times New Roman" w:cs="Times New Roman"/>
      <w:i/>
      <w:iCs/>
      <w:sz w:val="51"/>
      <w:szCs w:val="51"/>
      <w:shd w:val="clear" w:color="auto" w:fill="FFFFFF"/>
      <w:lang w:val="en-US"/>
    </w:rPr>
  </w:style>
  <w:style w:type="paragraph" w:customStyle="1" w:styleId="11">
    <w:name w:val="Подпись к таблице1"/>
    <w:basedOn w:val="a"/>
    <w:link w:val="41"/>
    <w:uiPriority w:val="99"/>
    <w:rsid w:val="001A4AE7"/>
    <w:pPr>
      <w:widowControl w:val="0"/>
      <w:shd w:val="clear" w:color="auto" w:fill="FFFFFF"/>
      <w:spacing w:after="0" w:line="240" w:lineRule="atLeast"/>
    </w:pPr>
    <w:rPr>
      <w:rFonts w:ascii="Times New Roman" w:eastAsiaTheme="minorHAnsi" w:hAnsi="Times New Roman"/>
      <w:i/>
      <w:iCs/>
      <w:sz w:val="51"/>
      <w:szCs w:val="51"/>
      <w:lang w:val="en-US"/>
    </w:rPr>
  </w:style>
  <w:style w:type="paragraph" w:customStyle="1" w:styleId="af9">
    <w:name w:val="Знак Знак Знак Знак Знак Знак Знак Знак Знак Знак Знак Знак Знак Знак Знак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western">
    <w:name w:val="western"/>
    <w:basedOn w:val="a"/>
    <w:rsid w:val="001A4AE7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normal32">
    <w:name w:val="normal32"/>
    <w:basedOn w:val="a"/>
    <w:rsid w:val="001A4AE7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Arial"/>
      <w:sz w:val="34"/>
      <w:szCs w:val="34"/>
    </w:rPr>
  </w:style>
  <w:style w:type="paragraph" w:customStyle="1" w:styleId="12">
    <w:name w:val="Абзац списка1"/>
    <w:basedOn w:val="a"/>
    <w:rsid w:val="001A4AE7"/>
    <w:pPr>
      <w:ind w:left="720"/>
      <w:contextualSpacing/>
    </w:pPr>
    <w:rPr>
      <w:rFonts w:eastAsia="Times New Roman"/>
      <w:lang w:eastAsia="ru-RU"/>
    </w:rPr>
  </w:style>
  <w:style w:type="paragraph" w:customStyle="1" w:styleId="conspluscell0">
    <w:name w:val="conspluscell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nformat0">
    <w:name w:val="consplusnonforma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title0">
    <w:name w:val="consplustitle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port">
    <w:name w:val="Report"/>
    <w:basedOn w:val="a"/>
    <w:rsid w:val="001A4AE7"/>
    <w:pPr>
      <w:spacing w:after="0"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Normal">
    <w:name w:val="ConsNormal"/>
    <w:rsid w:val="001A4AE7"/>
    <w:pPr>
      <w:spacing w:after="0" w:line="240" w:lineRule="auto"/>
      <w:ind w:firstLine="720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xl57">
    <w:name w:val="xl57"/>
    <w:basedOn w:val="a"/>
    <w:rsid w:val="001A4AE7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 w:line="240" w:lineRule="auto"/>
      <w:jc w:val="center"/>
    </w:pPr>
    <w:rPr>
      <w:rFonts w:ascii="Bookman" w:eastAsia="Times New Roman" w:hAnsi="Bookman"/>
      <w:b/>
      <w:bCs/>
      <w:sz w:val="16"/>
      <w:szCs w:val="16"/>
      <w:lang w:eastAsia="ru-RU"/>
    </w:rPr>
  </w:style>
  <w:style w:type="paragraph" w:customStyle="1" w:styleId="report0">
    <w:name w:val="report"/>
    <w:basedOn w:val="a"/>
    <w:rsid w:val="001A4A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1A4AE7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ReportTab">
    <w:name w:val="Report_Tab"/>
    <w:basedOn w:val="a"/>
    <w:rsid w:val="001A4AE7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13">
    <w:name w:val="Знак Знак Знак Знак1 Знак Знак Знак"/>
    <w:basedOn w:val="a"/>
    <w:rsid w:val="001A4AE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ConsTitle">
    <w:name w:val="ConsTitle"/>
    <w:rsid w:val="001A4A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1A4AE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harChar">
    <w:name w:val="Char Char"/>
    <w:basedOn w:val="a"/>
    <w:rsid w:val="001A4AE7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afa">
    <w:name w:val="Цветовое выделение"/>
    <w:uiPriority w:val="99"/>
    <w:rsid w:val="001A4AE7"/>
    <w:rPr>
      <w:b/>
      <w:bCs/>
      <w:color w:val="000080"/>
    </w:rPr>
  </w:style>
  <w:style w:type="character" w:customStyle="1" w:styleId="26">
    <w:name w:val="Основной текст + 26"/>
    <w:aliases w:val="5 pt5"/>
    <w:uiPriority w:val="99"/>
    <w:rsid w:val="001A4AE7"/>
    <w:rPr>
      <w:rFonts w:ascii="Times New Roman" w:hAnsi="Times New Roman" w:cs="Times New Roman" w:hint="default"/>
      <w:i/>
      <w:iCs/>
      <w:strike w:val="0"/>
      <w:dstrike w:val="0"/>
      <w:sz w:val="53"/>
      <w:szCs w:val="53"/>
      <w:u w:val="none"/>
      <w:effect w:val="none"/>
      <w:lang w:val="en-US" w:eastAsia="en-US"/>
    </w:rPr>
  </w:style>
  <w:style w:type="character" w:customStyle="1" w:styleId="260">
    <w:name w:val="Подпись к таблице + 26"/>
    <w:aliases w:val="5 pt2"/>
    <w:uiPriority w:val="99"/>
    <w:rsid w:val="001A4AE7"/>
    <w:rPr>
      <w:rFonts w:ascii="Times New Roman" w:hAnsi="Times New Roman" w:cs="Times New Roman" w:hint="default"/>
      <w:i/>
      <w:iCs/>
      <w:sz w:val="53"/>
      <w:szCs w:val="53"/>
      <w:shd w:val="clear" w:color="auto" w:fill="FFFFFF"/>
      <w:lang w:val="en-US"/>
    </w:rPr>
  </w:style>
  <w:style w:type="character" w:customStyle="1" w:styleId="0ptExact">
    <w:name w:val="Основной текст + Интервал 0 pt Exact"/>
    <w:uiPriority w:val="99"/>
    <w:rsid w:val="001A4AE7"/>
    <w:rPr>
      <w:rFonts w:ascii="Times New Roman" w:hAnsi="Times New Roman" w:cs="Times New Roman" w:hint="default"/>
      <w:i/>
      <w:iCs/>
      <w:spacing w:val="9"/>
      <w:sz w:val="50"/>
      <w:szCs w:val="50"/>
      <w:shd w:val="clear" w:color="auto" w:fill="FFFFFF"/>
      <w:lang w:val="en-US"/>
    </w:rPr>
  </w:style>
  <w:style w:type="character" w:customStyle="1" w:styleId="9">
    <w:name w:val="Знак Знак9"/>
    <w:rsid w:val="001A4AE7"/>
    <w:rPr>
      <w:b/>
      <w:bCs w:val="0"/>
      <w:sz w:val="32"/>
      <w:lang w:val="ru-RU" w:eastAsia="ru-RU" w:bidi="ar-SA"/>
    </w:rPr>
  </w:style>
  <w:style w:type="character" w:customStyle="1" w:styleId="blue">
    <w:name w:val="blue"/>
    <w:basedOn w:val="a0"/>
    <w:rsid w:val="001A4AE7"/>
  </w:style>
  <w:style w:type="character" w:styleId="afb">
    <w:name w:val="Strong"/>
    <w:basedOn w:val="a0"/>
    <w:qFormat/>
    <w:rsid w:val="001A4AE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78699;fld=134" TargetMode="External"/><Relationship Id="rId13" Type="http://schemas.openxmlformats.org/officeDocument/2006/relationships/hyperlink" Target="consultantplus://offline/main?base=RLAW180;n=51242;fld=134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08907;fld=134" TargetMode="External"/><Relationship Id="rId12" Type="http://schemas.openxmlformats.org/officeDocument/2006/relationships/hyperlink" Target="consultantplus://offline/main?base=LAW;n=78699;fld=134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2040;fld=134" TargetMode="External"/><Relationship Id="rId11" Type="http://schemas.openxmlformats.org/officeDocument/2006/relationships/hyperlink" Target="consultantplus://offline/main?base=LAW;n=108907;fld=13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78699;fld=134" TargetMode="External"/><Relationship Id="rId10" Type="http://schemas.openxmlformats.org/officeDocument/2006/relationships/hyperlink" Target="consultantplus://offline/main?base=LAW;n=102040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180;n=51242;fld=134" TargetMode="External"/><Relationship Id="rId14" Type="http://schemas.openxmlformats.org/officeDocument/2006/relationships/hyperlink" Target="consultantplus://offline/main?base=LAW;n=102040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2D9B-E5D4-4E2E-95B7-9E0F33F17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35</Pages>
  <Words>12039</Words>
  <Characters>68626</Characters>
  <Application>Microsoft Office Word</Application>
  <DocSecurity>0</DocSecurity>
  <Lines>571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2019-01-04T12:03:00Z</cp:lastPrinted>
  <dcterms:created xsi:type="dcterms:W3CDTF">2021-12-15T09:30:00Z</dcterms:created>
  <dcterms:modified xsi:type="dcterms:W3CDTF">2021-12-15T13:18:00Z</dcterms:modified>
</cp:coreProperties>
</file>