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92A" w:rsidRDefault="001F192A" w:rsidP="001F192A">
      <w:pPr>
        <w:pStyle w:val="3"/>
        <w:ind w:right="140" w:firstLine="0"/>
        <w:jc w:val="right"/>
        <w:rPr>
          <w:sz w:val="24"/>
          <w:szCs w:val="24"/>
        </w:rPr>
      </w:pPr>
      <w:r>
        <w:rPr>
          <w:sz w:val="24"/>
          <w:szCs w:val="24"/>
        </w:rPr>
        <w:t>Проект</w:t>
      </w:r>
    </w:p>
    <w:p w:rsidR="001F192A" w:rsidRDefault="001F192A" w:rsidP="001F192A">
      <w:pPr>
        <w:rPr>
          <w:rFonts w:ascii="Times New Roman" w:hAnsi="Times New Roman" w:cs="Times New Roman"/>
        </w:rPr>
      </w:pPr>
    </w:p>
    <w:p w:rsidR="001F192A" w:rsidRPr="001F192A" w:rsidRDefault="001F192A" w:rsidP="001F192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92A">
        <w:rPr>
          <w:rFonts w:ascii="Times New Roman" w:hAnsi="Times New Roman" w:cs="Times New Roman"/>
          <w:b/>
          <w:sz w:val="32"/>
          <w:szCs w:val="32"/>
        </w:rPr>
        <w:t>СОВЕТ ДЕПУТАТОВ</w:t>
      </w:r>
    </w:p>
    <w:p w:rsidR="001F192A" w:rsidRPr="001F192A" w:rsidRDefault="001F192A" w:rsidP="001F192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92A">
        <w:rPr>
          <w:rFonts w:ascii="Times New Roman" w:hAnsi="Times New Roman" w:cs="Times New Roman"/>
          <w:b/>
          <w:sz w:val="32"/>
          <w:szCs w:val="32"/>
        </w:rPr>
        <w:t>ЕНГАЛЫЧЕВСКОГО СЕЛЬСКОГО ПОСЕЛЕНИЯ</w:t>
      </w:r>
    </w:p>
    <w:p w:rsidR="001F192A" w:rsidRPr="001F192A" w:rsidRDefault="001F192A" w:rsidP="001F192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92A">
        <w:rPr>
          <w:rFonts w:ascii="Times New Roman" w:hAnsi="Times New Roman" w:cs="Times New Roman"/>
          <w:b/>
          <w:sz w:val="32"/>
          <w:szCs w:val="32"/>
        </w:rPr>
        <w:t>ДУБЕНСКОГО МУНИЦИПАЛЬНОГО РАЙОНА</w:t>
      </w:r>
    </w:p>
    <w:p w:rsidR="001F192A" w:rsidRPr="001F192A" w:rsidRDefault="001F192A" w:rsidP="001F192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92A">
        <w:rPr>
          <w:rFonts w:ascii="Times New Roman" w:hAnsi="Times New Roman" w:cs="Times New Roman"/>
          <w:b/>
          <w:sz w:val="32"/>
          <w:szCs w:val="32"/>
        </w:rPr>
        <w:t>РЕСПУБЛИКИ МОРДОВИЯ СЕДЬМОГО СОЗЫВА</w:t>
      </w:r>
    </w:p>
    <w:p w:rsidR="001F192A" w:rsidRDefault="001F192A" w:rsidP="001F19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92A" w:rsidRDefault="001F192A" w:rsidP="001F19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F192A" w:rsidRDefault="001F192A" w:rsidP="001F19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Енгалычево</w:t>
      </w:r>
      <w:proofErr w:type="spellEnd"/>
    </w:p>
    <w:p w:rsidR="001F192A" w:rsidRDefault="001F192A" w:rsidP="001F19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192A" w:rsidRDefault="001F192A" w:rsidP="001F19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00.00.2021                                                                                                     №  </w:t>
      </w:r>
    </w:p>
    <w:p w:rsidR="001F192A" w:rsidRDefault="001F192A" w:rsidP="001F192A">
      <w:pPr>
        <w:rPr>
          <w:rFonts w:ascii="Times New Roman" w:hAnsi="Times New Roman" w:cs="Times New Roman"/>
          <w:sz w:val="28"/>
          <w:szCs w:val="28"/>
        </w:rPr>
      </w:pPr>
    </w:p>
    <w:p w:rsidR="001F192A" w:rsidRDefault="001F192A" w:rsidP="001F19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 утверждении Положения о муниципальном контроле в сфере благоустройства</w:t>
      </w:r>
      <w:r>
        <w:rPr>
          <w:rStyle w:val="FontStyle12"/>
          <w:sz w:val="28"/>
          <w:szCs w:val="28"/>
        </w:rPr>
        <w:t xml:space="preserve"> на территории </w:t>
      </w:r>
      <w:proofErr w:type="spellStart"/>
      <w:r>
        <w:rPr>
          <w:rStyle w:val="FontStyle12"/>
          <w:sz w:val="28"/>
          <w:szCs w:val="28"/>
        </w:rPr>
        <w:t>Енгалычевского</w:t>
      </w:r>
      <w:proofErr w:type="spellEnd"/>
      <w:r>
        <w:rPr>
          <w:rStyle w:val="FontStyle12"/>
          <w:sz w:val="28"/>
          <w:szCs w:val="28"/>
        </w:rPr>
        <w:t xml:space="preserve"> сельского поселения Дубенского муниципального района</w:t>
      </w:r>
    </w:p>
    <w:p w:rsidR="001F192A" w:rsidRDefault="001F192A" w:rsidP="001F192A">
      <w:pPr>
        <w:jc w:val="center"/>
      </w:pPr>
    </w:p>
    <w:p w:rsidR="001F192A" w:rsidRDefault="001F192A" w:rsidP="001F192A">
      <w:pPr>
        <w:pStyle w:val="5"/>
        <w:jc w:val="both"/>
        <w:rPr>
          <w:sz w:val="28"/>
          <w:szCs w:val="28"/>
        </w:rPr>
      </w:pPr>
      <w:r>
        <w:t xml:space="preserve">    </w:t>
      </w:r>
      <w:r>
        <w:rPr>
          <w:sz w:val="28"/>
          <w:szCs w:val="28"/>
        </w:rPr>
        <w:t xml:space="preserve">В соответствии   с </w:t>
      </w:r>
      <w:r>
        <w:rPr>
          <w:rStyle w:val="FontStyle12"/>
          <w:sz w:val="28"/>
          <w:szCs w:val="28"/>
        </w:rPr>
        <w:t xml:space="preserve"> Федеральным  законом  от 06.10.2003 № 131-ФЗ «Об общих принципах организации местного самоуправления»,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8"/>
          <w:szCs w:val="28"/>
        </w:rPr>
        <w:t xml:space="preserve">с Федеральным законом от 31.07.2020 № 248-ФЗ «О государственном контроле (надзоре) и муниципальном контроле в Российской Федерации», Уставом </w:t>
      </w:r>
      <w:proofErr w:type="spellStart"/>
      <w:r>
        <w:rPr>
          <w:color w:val="000000"/>
          <w:sz w:val="28"/>
          <w:szCs w:val="28"/>
        </w:rPr>
        <w:t>Енгалычевского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1F192A" w:rsidRDefault="001F192A" w:rsidP="001F192A">
      <w:pPr>
        <w:pStyle w:val="1"/>
        <w:spacing w:line="240" w:lineRule="auto"/>
        <w:rPr>
          <w:b w:val="0"/>
          <w:sz w:val="28"/>
          <w:szCs w:val="28"/>
        </w:rPr>
      </w:pPr>
      <w:bookmarkStart w:id="0" w:name="sub_3"/>
    </w:p>
    <w:p w:rsidR="001F192A" w:rsidRDefault="001F192A" w:rsidP="001F192A">
      <w:pPr>
        <w:pStyle w:val="1"/>
        <w:spacing w:line="240" w:lineRule="auto"/>
        <w:rPr>
          <w:rStyle w:val="FontStyle12"/>
          <w:sz w:val="28"/>
          <w:szCs w:val="28"/>
        </w:rPr>
      </w:pPr>
      <w:r>
        <w:rPr>
          <w:b w:val="0"/>
          <w:sz w:val="28"/>
          <w:szCs w:val="28"/>
        </w:rPr>
        <w:t xml:space="preserve">         1. </w:t>
      </w:r>
      <w:r>
        <w:rPr>
          <w:rStyle w:val="FontStyle12"/>
          <w:b w:val="0"/>
          <w:sz w:val="28"/>
          <w:szCs w:val="28"/>
        </w:rPr>
        <w:t xml:space="preserve">Утвердить </w:t>
      </w:r>
      <w:r>
        <w:rPr>
          <w:b w:val="0"/>
          <w:color w:val="000000"/>
          <w:sz w:val="28"/>
          <w:szCs w:val="28"/>
        </w:rPr>
        <w:t>Положение о муниципальном контроле в сфере благоустройства</w:t>
      </w:r>
      <w:r>
        <w:rPr>
          <w:rStyle w:val="FontStyle12"/>
          <w:b w:val="0"/>
          <w:sz w:val="28"/>
          <w:szCs w:val="28"/>
        </w:rPr>
        <w:t xml:space="preserve"> на территории </w:t>
      </w:r>
      <w:proofErr w:type="spellStart"/>
      <w:r>
        <w:rPr>
          <w:rStyle w:val="FontStyle12"/>
          <w:b w:val="0"/>
          <w:sz w:val="28"/>
          <w:szCs w:val="28"/>
        </w:rPr>
        <w:t>Енгалычевского</w:t>
      </w:r>
      <w:proofErr w:type="spellEnd"/>
      <w:r>
        <w:rPr>
          <w:rStyle w:val="FontStyle12"/>
          <w:b w:val="0"/>
          <w:sz w:val="28"/>
          <w:szCs w:val="28"/>
        </w:rPr>
        <w:t xml:space="preserve"> сельского поселения Дубенского муниципального района.</w:t>
      </w:r>
    </w:p>
    <w:p w:rsidR="001F192A" w:rsidRDefault="001F192A" w:rsidP="001F192A">
      <w:pPr>
        <w:pStyle w:val="a3"/>
        <w:spacing w:line="360" w:lineRule="auto"/>
        <w:ind w:firstLine="0"/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bookmarkEnd w:id="0"/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1F192A" w:rsidRDefault="001F192A" w:rsidP="001F192A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1F192A" w:rsidRDefault="001F192A" w:rsidP="001F192A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1F192A" w:rsidRDefault="001F192A" w:rsidP="001F192A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Глава</w:t>
      </w:r>
      <w:proofErr w:type="spellEnd"/>
    </w:p>
    <w:p w:rsidR="0062407E" w:rsidRPr="001F192A" w:rsidRDefault="001F192A" w:rsidP="001F192A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                                    М.В. Спиридонов</w:t>
      </w:r>
    </w:p>
    <w:p w:rsid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192A" w:rsidRDefault="001F192A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192A" w:rsidRPr="0062407E" w:rsidRDefault="001F192A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407E" w:rsidRPr="0062407E" w:rsidRDefault="0062407E" w:rsidP="0062407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_DdeLink__5831_3335824829"/>
    </w:p>
    <w:p w:rsidR="0062407E" w:rsidRPr="0062407E" w:rsidRDefault="0062407E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F192A" w:rsidRDefault="001F192A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к решению</w:t>
      </w:r>
    </w:p>
    <w:p w:rsidR="001F192A" w:rsidRDefault="001F192A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</w:p>
    <w:p w:rsidR="001F192A" w:rsidRDefault="001F192A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Дубенского</w:t>
      </w:r>
    </w:p>
    <w:p w:rsidR="001F192A" w:rsidRDefault="001F192A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</w:p>
    <w:p w:rsidR="001F192A" w:rsidRDefault="001F192A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62407E" w:rsidRDefault="001F192A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00.00.2021 №00</w:t>
      </w:r>
      <w:r w:rsidR="0062407E"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192A" w:rsidRPr="0062407E" w:rsidRDefault="001F192A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407E" w:rsidRPr="0062407E" w:rsidRDefault="0062407E" w:rsidP="00624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 о муниципальном контроле в сфере благоустройства (далее-Положение)</w:t>
      </w:r>
    </w:p>
    <w:p w:rsidR="0062407E" w:rsidRPr="0062407E" w:rsidRDefault="0062407E" w:rsidP="006240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Общие положения</w:t>
      </w:r>
    </w:p>
    <w:p w:rsidR="0062407E" w:rsidRPr="0062407E" w:rsidRDefault="0062407E" w:rsidP="006240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1.1. Настоящее Положение устанавливает порядок организации и осуществления муниципального контроля в сфере благоустройства на территории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Дубенского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муниципальный контроль). 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1.2. Муниципальный контроль осуществляется посредством профилактики нарушений обязательных требований, организации и проведения контрольных мероприятий, принятия предусмотренных законодательством Российской Федерации мер по пресечению, предупреждению и (или) устранению последствий выявленных нарушений обязательных требований.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Предметом муниципального контроля является соблюдение Правил благоустр</w:t>
      </w:r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ойства  и содержания территории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Дубенского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утвержденных  решением Совета депутатов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Правила благоустройства), в том числе требований к обеспечению доступности для инвалидов объектов социальной, инженерной и транспортной инфраструктур и предоставляемых услуг (далее – обязательные требования).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Муниципальный контрол</w:t>
      </w:r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 осуществляется администрацией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Дубенского муниципального района  Республики Мордовия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– Администрация).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Должностными лицами Администрации, уполномоченными осуществлять муниципальный контроль от имени Администрации (далее – должностные лица)  являются специалисты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(наименование поселения)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Должностными лицами Администрации, уполномоченными на принятие решения о проведении контрольных (надзорных) мероприятий являются: глава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её отсутствии заместитель главы  </w:t>
      </w:r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1.6. Должностные лица при осуществлении муниципального контроля,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(далее Федеральный закон № 248-ФЗ) и иными федеральными законами.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1.7. Муниципальный контроль осуществляется в отношении граждан, в  том числе осуществляющих деятельность в качестве индивидуальных предпринимателей, организаций, в том числе коммерческих и некоммерческих организаций любых форм собственности и организационно-правовых форм, органов государственной  власти и органов местного самоуправления (далее – контролируемые лица).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1.8. Объектами  муниципального контроля в сфере благоустройства являются: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деятельность, действия (бездействие) контролируемых лиц, связанных с соблюдением Правил благоустройства террито</w:t>
      </w:r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рии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здания, помещения, сооружения, линейные объекты, земельные и лесные участки, оборудование, устройства, предметы, материалы, транспортные средства и другие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объекты, которыми граждане и организации владеют и (или) пользуются и к которым  правиламиблагоустройства предъявляются обязательные требования (далее – производственные объекты).</w:t>
      </w:r>
      <w:proofErr w:type="gramEnd"/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1.9. Администрация обеспечивает учет объектов муниципального контроля. Учет объектов муниципального контроля осуществляется путем ведения журнала учета объектов контроля, оформляемого в соответствии с типовой формой, утвержденной Администрацией.  Администрация  обеспечивает актуальность сведений об объектах контроля в журнале учета объектов контроля.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1.10. При сборе, обработке, анализе и учете сведений об объектах контроля для целей их учета Администрация использует информацию, представляемую ему в соответствии с нормативными правовыми актами, информацию,  получаемую в рамках межведомственного взаимодействия, а также общедоступную информацию.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1.11. При  осуществлении учета объектов контроля на контролируемых лиц не может возлагаться обязанность по предоставлению сведений, документов, если иное не предусмотрено федеральными законами, а 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соответствующие сведения, документы содержатся в государственных или муниципальных информационных ресурсах.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1.12. Система оценки и управления рисками при осуществлении муниципального контроля не применяется.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1.13. Решения и действия (бездействие) должностных лиц, осуществляющих муниципальный контроль, могут быть обжалованы в порядке, установленном законодательством Российской Федерации.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Досудебный порядок подачи жалоб, установленный главой 9 Федерального закона № 248-ФЗ, при осуществлении муниципального контроля не применяется.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1.14. Оценка результативности и эффективности осуществления муниципального контроля  осуществляется на основании статьи 30 Федерального закона  № 248-ФЗ.</w:t>
      </w:r>
    </w:p>
    <w:p w:rsidR="0062407E" w:rsidRPr="0062407E" w:rsidRDefault="0062407E" w:rsidP="00624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Профилактические мероприятия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Профилактические мероприятия должностными лицами в целях стимулирования добросовестного соблюдения обязательных требований контролируемыми лицами и направлены на снижение риска причинения вреда (ущерба), а также являются приоритетными по отношению к проведению контрольных  мероприятий.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Профилактические мероприятия осуществляются на основании ежегодной Программы профилактики рисков причинения вреда (ущерба) охраняемым законом ценностям, утвержденной распоряжением Администрации.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При  осуществлении муниципального контроля  могут проводиться следующие виды профилактических мероприятий: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информирование;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консультирование.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dst100511"/>
      <w:bookmarkEnd w:id="1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2.4. Информирование контролируемых лиц по вопросам соблюдения обязательных требований осуществляется посредством размещения соответствующих сведений на официальном сайте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   в сети «Интернет» посредством размещения актуальных редакций следующих документов: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текстов нормативных правовых актов, регулирующих осуществление, муниципального контроля;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dst100514"/>
      <w:bookmarkEnd w:id="2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сведений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dst100515"/>
      <w:bookmarkEnd w:id="3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перечня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обязательных требований, с текстами в действующей редакции;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dst100517"/>
      <w:bookmarkStart w:id="6" w:name="dst100516"/>
      <w:bookmarkEnd w:id="4"/>
      <w:bookmarkEnd w:id="5"/>
      <w:bookmarkEnd w:id="6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руководства по соблюдению обязательных требований, разработанные и утвержденные в соответствии с Федеральным </w:t>
      </w:r>
      <w:hyperlink w:anchor="dst100101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законом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«Об обязательных требованиях в Российской Федерации»;</w:t>
      </w:r>
      <w:bookmarkStart w:id="7" w:name="dst100519"/>
      <w:bookmarkStart w:id="8" w:name="dst101166"/>
      <w:bookmarkStart w:id="9" w:name="dst100518"/>
      <w:bookmarkStart w:id="10" w:name="dst101165"/>
      <w:bookmarkEnd w:id="7"/>
      <w:bookmarkEnd w:id="8"/>
      <w:bookmarkEnd w:id="9"/>
      <w:bookmarkEnd w:id="10"/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dst100520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программы профилактики рисков причинения вреда;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dst100521"/>
      <w:bookmarkEnd w:id="11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исчерпывающего перечня сведений, которые могут запрашиваться контрольным (надзорным) органом у контролируемого лица;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dst100522"/>
      <w:bookmarkEnd w:id="12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сведений о способах получения консультаций по вопросам соблюдения обязательных требований;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dst100523"/>
      <w:bookmarkEnd w:id="13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сведений о применении контрольным  органом мер стимулирования добросовестности контролируемых лиц;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dst100525"/>
      <w:bookmarkStart w:id="16" w:name="dst100524"/>
      <w:bookmarkEnd w:id="14"/>
      <w:bookmarkEnd w:id="15"/>
      <w:bookmarkEnd w:id="16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докладов, содержащие результаты обобщения правоприменительной практики контрольного органа;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dst100526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докладов о муниципальном контроле;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dst100528"/>
      <w:bookmarkStart w:id="19" w:name="dst100527"/>
      <w:bookmarkEnd w:id="17"/>
      <w:bookmarkEnd w:id="18"/>
      <w:bookmarkEnd w:id="19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иных сведений, предусмотренные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 Консультирование контролируемых лиц и их представителей осуществляется должностным лицом органа муниципального контроля по обращениям  контролируемых лиц и их представителей по вопросам, связанных с организацией и осуществлением муниципального контроля в сфере благоустройства, в том числе: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реализации требований Правил благоустройства;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порядка проведения контрольных мероприятий;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порядка принятия решений по итогам контрольных мероприятий.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2.5.1. Консультирование осуществляется без взимания платы. 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2.5.2. Время консультирования не должно превышать 1</w:t>
      </w:r>
      <w:r w:rsidR="000965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минут. 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2.5.3. Консультирование может осуществляться должностным лицом органа муниципального контроля по телефону, посредством видео-конференц-связи, на личном приеме либо в ходе проведения профилактических мероприятий, контрольных мероприятий.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2.5.4. Личный прием граждан проводится должностным лицом контрольного органа. Информация о месте приема, а также об установленных для приема днях и часах размещается на официальном сайте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  в сети «Интернет».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2.5.5. Должностное лицо осуществляет учет консультирований, который проводится посредством внесения соответствующей записи в журнал консультирования, форма которого утверждается Администрацией. При проведении консультирования во время контрольных мероприятий запись о проведении консультации отражается в акте контрольного мероприятия.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2.5.6. По итогам консультирования информация в письменной форме контролируемым лицам и их представителям не предоставляется. Контролируемое лицо вправе направить запрос о предоставлении письменного ответа в сроки, установленные </w:t>
      </w:r>
      <w:hyperlink w:anchor="/document/12146661/entry/12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Федеральным законом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2 мая 2006 года № 59-ФЗ «О порядке рассмотрения обращений граждан Российской Федерации».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2.5.7. Консультирование в письменной форме осуществляется должностным лицом  в следующих случаях: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контролируемым лицом представлен письменный запрос о предоставлении письменного ответа по вопросам консультирования;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время консультирования предоставить ответ на поставленные вопросы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невозможно;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 на поставленные вопросы требует дополнительного запроса сведений от органов власти или иных лиц.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поставленные во время консультирования вопросы не относятся к сфере вида муниципального контроля даются необходимые разъяснения по обращению в соответствующие органы власти или к соответствующим должностным лицам.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2.5.8. В случае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в течение календарного года поступило пять или более однотипных (по одним и тем же вопросам) обращений контролируемых лиц, консультирование по таким обращениям осуществляется посредством размещения на официальном сайте</w:t>
      </w:r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 в сети «Интернет» письменного разъяснения, подписанного должностным лицом, без указания в таком разъяснении сведений, отнесенных к категории ограниченного доступа.</w:t>
      </w:r>
    </w:p>
    <w:p w:rsidR="0062407E" w:rsidRPr="0062407E" w:rsidRDefault="0062407E" w:rsidP="00624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Организация осуществления муниципального контроля </w:t>
      </w:r>
    </w:p>
    <w:p w:rsidR="0062407E" w:rsidRPr="0062407E" w:rsidRDefault="0062407E" w:rsidP="00624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сфере благоустройства</w:t>
      </w:r>
    </w:p>
    <w:p w:rsidR="0062407E" w:rsidRPr="0062407E" w:rsidRDefault="0062407E" w:rsidP="0062407E">
      <w:pPr>
        <w:tabs>
          <w:tab w:val="left" w:pos="706"/>
          <w:tab w:val="left" w:pos="1134"/>
        </w:tabs>
        <w:spacing w:after="0" w:line="240" w:lineRule="auto"/>
        <w:ind w:left="12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В рамках осуществления  муниципального контроля в сфере благоустройства при  взаимодействии с контролируемым лицом проводятся следующие контрольные мероприятия: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документарная проверка;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выездная проверка.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Плановые контрольные мероприятия при осуществлении муниципального контроля в сфере благоустройства не проводятся.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оценки и управления рисками при осуществлении муниципального контроля в сфере благоустройства не применяется.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3.3. Муниципальный контроль в сфере благоустройства может осуществляться в форме проведения: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3.3.1. Контрольных мероприятий за соблюдением обязательных требований, проводимых при взаимодействии с контролируемым лицом: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выездная проверка;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рейдовый 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документарная проверка.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3.3.2. Контрольных мероприятий за соблюдением обязательных требований, проводимых без взаимодействия с контролируемым лицом: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наблюдение за соблюдением обязательных требований (мониторинг безопасности);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выездное обследование.</w:t>
      </w:r>
    </w:p>
    <w:p w:rsidR="0062407E" w:rsidRPr="0062407E" w:rsidRDefault="0062407E" w:rsidP="0062407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Порядок проведения контрольных мероприятий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Порядок проведения контрольных мероприятий при осуществлении муниципального контроля в сфере благоустройства определяется Федеральным </w:t>
      </w:r>
      <w:hyperlink r:id="rId4" w:tooltip="consultantplus://offline/ref=ABF80B7D9EE180209F8AA6C537B5C5074FDFB3AD3CE5D8A61EB087717801AF47CD4E1DC964DE5CB6o8H7G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законом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248-ФЗ и настоящим Положением.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В ходе документарной проверки рассматриваются документы контролируемых лиц, имеющиеся в распоряжении Администрации, результаты предыдущих контрольных мероприятий, материалы рассмотрения дел об административных правонарушениях и иные документы о результатах осуществления в отношении этого контролируемого лица муниципального контроля.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документарной проверки могут совершаться следующие контрольные (надзорные)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проведения документарной проверки не может превышать десять рабочих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дней. В указанный срок не включается период с момента направления Администрацией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Администрацию, а также период с момента направления  контролируемому лицу  Администрацией информации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документах, сведениям, содержащимся в имеющихся у Администрации  документах и (или) полученным при осуществлении муниципального контроля, и требования представить необходимые пояснения в письменной форме до момента представления указанных пояснений в Администрацию.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Выездная проверка проводится посредством взаимодействия с конкретным контролируемым лицом, владеющим производственными объектами и (или) использующих, в целях оценки соблюдения таким лицом обязательных требований, а также оценки выполнения решений контрольного органа.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выездной проверки могут совершаться следующие контрольные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проведения выездной проверки не может превышать десять рабочих дней.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</w:t>
      </w:r>
      <w:proofErr w:type="spell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микропредприятия</w:t>
      </w:r>
      <w:proofErr w:type="spell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 исключением выездной проверки, основание для  проведения которой является пункт 6 части  1 статьи 57 Федерального закона №248-ФЗ и которая для </w:t>
      </w:r>
      <w:proofErr w:type="spell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микропредприятия</w:t>
      </w:r>
      <w:proofErr w:type="spell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может продолжаться более сорока часов.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Под наблюдением за соблюдением обязательных требований (мониторинг безопасности) понимается сбор, анализ данных об объектах контроля, имеющихся у Администрации,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  с использованием работающих в автоматическом режиме технических средств фиксации правонарушений, имеющих функции фото- и киносъемки, видеозаписи.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задания должностного лица об осуществлении наблюдения за соблюдением обязательных требований (мониторинг безопасности) утверждается Администрацией.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 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нарушении обязательных требований, о готовящихся нарушениях обязательных требованиях или признак нарушений обязательных требований, Администрацией могут  быть приняты следующие решения: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решение о проведении внепланового контрольного мероприятия в                 соответствии с пунктом  4.20.1. настоящего Положения;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решение об объявлении предостережения;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 решение о выдаче предписания об устранении выявленных нарушений в случаях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порядке, предусмотренном;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иное решение, закрепленное в федеральном законе.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4.6. Основанием для проведения контрольных мероприятий, за исключением контрольных мероприятий, проводимых без взаимодействия с контролируемым лицом, может быть: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у Администрации сведений о причинении вреда (ущерба) или об угрозе причинения вреда (ущерба) охраняемым законом ценностям;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истечение срока исполнения решения Администрации об устранении выявленного нарушения обязательных требований - в случаях, установленных </w:t>
      </w:r>
      <w:hyperlink w:anchor="/document/74449814/entry/9501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частью 1 статьи 95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 Порядок проведения внеплановой выездной проверки: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4.7.1. Порядок проведения выездной проверки регламентирован статьей 73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4.7.2. В ходе внеплановой выездной проверки могут осуществляться следующие контрольные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инструментальное обследование.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4.7.3. Указанные контрольные действия осуществляются в порядке, предусмотренном статьями 76, 78-80, 82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4.7.4. Срок проведения выездной проверки не может превышать десять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</w:t>
      </w:r>
      <w:proofErr w:type="spell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микропредприятия</w:t>
      </w:r>
      <w:proofErr w:type="spell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 Порядок проведения рейдового осмотра: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4.8.1. Порядок проведения рейдового осмотра регламентирован статьей 71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4.8.2. В ходе рейдового осмотра могут осуществляться следующие контрольные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инструментальное обследование.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4.8.3. Указанные контрольные действия осуществляются в порядке, предусмотренном статьями 76, 78-80, 82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4.9. Внеплановая выездная проверка и рейдовый осмотр могут проводиться только по согласованию с органами прокуратуры, за исключением случаев их проведения: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поручения Президента Российской Федерации, поручения Правительства Российской Федерации о проведении контрольных мероприятий в отношении конкретных контролируемых лиц;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основании требования прокурора о проведении контрольного мероприятия в рамках надзора за исполнением законов, соблюдением прав и свобод человека и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гражданина по поступившим в органы прокуратуры материалам и обращениям;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истечение срока исполнения решения Администрации об устранении выявленного нарушения обязательных требований – в случаях, установленных </w:t>
      </w:r>
      <w:hyperlink w:anchor="/document/74449814/entry/9501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частью 1 статьи 95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основанием для проведения внеплановой выездной проверки или рейдового осмотра являются сведения о непосредственной угрозе причинения вреда (ущерба) охраняемым законом ценностям, контрольный орган для принятия неотложных мер по ее предотвращению и устранению приступает к проведению контрольного мероприятия незамедлительно (в течение двадцати четырех часов после получения соответствующих сведений) с извещением об этом органа прокуратуры по месту нахождения объекта контроля посредством направления в тот же срок документов, предусмотренных статьей 66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4.10. Согласование внеплановой выездной проверки и рейдового осмотра с органами прокуратуры проводится в соответствии с требованиями, установленными статьей 66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4.11. Порядок проведения внеплановой документарной проверки: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4.11.1. Внеплановая документарная проверка проводится без согласования с органами прокуратуры в соответствии с требованиями, установленными статьей 72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4.11.2. В ходе документарной проверки могут осуществляться следующие контрольные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4.12. Внеплановые выездные и документарные проверки и рейдовые осмотры проводятся на основании решения Администрации  (далее – решение о проведении контрольного мероприятия).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о проведении  контрольного мероприятия оформляется в соответствии с требованиями, установленными статьей 64 Федерального закона № 248-ФЗ.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4.13. 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результатам контрольного мероприятия относятся: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органом муниципального контроля мер, предусмотренных </w:t>
      </w:r>
      <w:hyperlink w:anchor="/document/74449814/entry/900202" w:history="1">
        <w:r w:rsidRPr="001F192A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пунктом 2 части 2 статьи 90</w:t>
        </w:r>
      </w:hyperlink>
      <w:r w:rsidRPr="001F19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Федерального закона   № 248-ФЗ.</w:t>
      </w:r>
      <w:proofErr w:type="gramEnd"/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4.14. При проведении контрольных мероприятий для фиксации должностным лицом органа муниципального контроля и лицами, привлекаемыми к совершению контрольных действий, доказательств нарушений обязательных требований может использоваться фотосъемка, аудио- и видеозапись, иные способы фиксации доказательств.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Фотосъемка аудио- и видеозапись может осуществляться посредством любых технических средств, имеющихся в распоряжении должностных лиц органа муниципального контроля, лиц, привлекаемых к проведению контрольных (надзорных) мероприятий.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Аудио- и видеозапись осуществляется открыто, с уведомлением вслух в начале и конце записи о дате, месте, времени начала и окончания осуществления записи.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о применении иных технических средств при осуществлении контрольных мероприятий, принимается должностным лицом органа муниципального контроля самостоятельно.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 ходе контрольных мероприятий осуществлялись фотосъемка, аудио- и видеозапись или иные способы фиксации доказательств, то об этом делается отметка в акте контрольного мероприятия. В этом случае материалы фотографирования, аудио- и видеозаписи, прилагаются к материалам контрольного мероприятия.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4.15. По окончании проведения контрольного мероприятия, предусматривающего взаимодействие с контролируемым лицом, составляется акт мероприятия (далее - акт). В случае, если по результатам проведения такого мероприятия выявлено нарушение обязательных требований, в акте должно быть указано,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мероприятия, предусматривающего взаимодействие с контролируемым лицом,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должны быть приобщены к акту.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4.16 Оформление акта производится на месте проведения контрольного мероприятия в день окончания проведения такого мероприятия, если иной порядок оформления акта не установлен Правительством Российской Федерации.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4.17. 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4.18. Контролируемое лицо или его представитель знакомится с содержанием акта на месте проведения контрольного мероприятия, за исключением случаев, установленных </w:t>
      </w:r>
      <w:hyperlink w:anchor="/document/74449814/entry/8802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частью 2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статьи 88 Федерального закона № 248-ФЗ.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4.19. Индивидуальный предприниматель, гражданин, являющиеся контролируемыми лицами, вправе представить в орган муниципального контроля информацию о невозможности присутствия при проведении контрольного мероприятия, в связи с чем проведение контрольного мероприятия переносится органом муниципального контроля на срок, необходимый для устранения обстоятельств, послуживших поводом для данного обращения индивидуального предпринимателя, гражданина в следующих случаях: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временная нетрудоспособность (болезнь), подтверждается справкой медицинского учреждения;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уход за больным ребенком, близким родственником, подтверждается больничным листом или медицинскими документами, свидетельствующими о необходимости ухода;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смерть близких родственников, подтверждается свидетельством о смерти;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вызов в официальные органы, подтверждается повесткой в суд, военкомат и пр.;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служебная командировка, подтверждается приказом (распоряжением) о направлении в командировку.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4.20. Наблюдение за соблюдением обязательных требований (мониторинг безопасности).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4.20.1. 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или признаках нарушений обязательных требований, контрольным органом могут быть приняты следующие решения: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проведении внепланового контрольного мероприятия в соответствии со </w:t>
      </w:r>
      <w:hyperlink w:anchor="/document/74449814/entry/60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статьей 60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№ 248-ФЗ;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объявлении предостережения;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выдаче предписания об устранении выявленных нарушений.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4.21. Выездное обследование.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4.21.1. В ходе выездного обследования проводится оценка соблюдения контролируемым лицом обязательных требований. Взаимодействие с контролируемым лицом не допускается.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4.22. Контрольные мероприятия без взаимодействия с контролируемыми лицами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проводятся должностными лицами, осуществляющими муниципальный контроль в сфере благоустройства, на основании заданий уполномоченных должностных лиц органа муниципального контроля.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4.23. По результатам контрольных мероприятий без взаимодействия с контролируемым лицом должностное лицо, ответственное за проведение мероприятия, составляет Акт контрольного мероприятия без взаимодействия по форме, утвержденной Администрацией. Акт подписывает должностное лицо, проводившее контрольное мероприятие без взаимодействия с контролируемым лицом. 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Решения, принимаемые по результатам контрольных мероприятий.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мероприятий. Должностное лицо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  <w:bookmarkStart w:id="20" w:name="dst100998"/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В случае выявления при проведении контрольного мероприятия нарушений обязательных требований контролируемым лицом контрольный орган в пределах полномочий, предусмотренных законодательством Российской Федерации, обязан: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dst100999"/>
      <w:bookmarkEnd w:id="20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выдать после оформления акта контрольного 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ценностям, а также других мероприятий, предусмотренных федеральным законом о виде контроля;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dst101000"/>
      <w:bookmarkEnd w:id="21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вплоть до обращения в суд с требованием о запрете эксплуатации (использования) зданий, строений, сооружений, помещений, оборудования, транспортных средств и иных подобных объектов и о доведении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  мероприятия установлено, что деятельность гражданина, организации, владеющих и (или) пользующихся объектом контроля, эксплуатация (использование) ими зданий, строений, сооружений, помещений, оборудования, транспортных средств и иных подобных объектов, выполняемые работы, оказываемые услуги представляют непосредственную угрозу причинения вреда (ущерба) охраняемым законом ценностям или что такой вред (ущерб) причинен;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dst101001"/>
      <w:bookmarkEnd w:id="22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dst101002"/>
      <w:bookmarkStart w:id="25" w:name="dst101262"/>
      <w:bookmarkEnd w:id="23"/>
      <w:bookmarkEnd w:id="24"/>
      <w:bookmarkEnd w:id="25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исполнении предписания, если такая мера предусмотрена законодательством;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dst101003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Если выданное предписание об устранении нарушений обязательных требований исполнено контролируемым лицом надлежащим образом в ходе осуществления контрольного мероприятия или в установленный в предписании срок, меры предусмотренные пунктом 5.2 настоящего Положения, не принимаются.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Администрация осуществляет контроль за исполнением предписаний, иных принятых решений в рамках муниципального контроля.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dst101004"/>
      <w:bookmarkStart w:id="28" w:name="dst101263"/>
      <w:bookmarkEnd w:id="26"/>
      <w:bookmarkEnd w:id="27"/>
      <w:bookmarkEnd w:id="28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 </w:t>
      </w:r>
    </w:p>
    <w:p w:rsidR="0062407E" w:rsidRPr="0062407E" w:rsidRDefault="0062407E" w:rsidP="0062407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2407E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6. Обжалование решений Администрации,</w:t>
      </w:r>
    </w:p>
    <w:p w:rsidR="0062407E" w:rsidRPr="0062407E" w:rsidRDefault="0062407E" w:rsidP="0062407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2407E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действий (бездействия) ее должностных лиц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Контролируемое лицо вправе обратиться с жалобой на решения Администрации, действия (бездействие) ее должностных лиц (далее – жалоба).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 Жалоба регистрируется уполномоченным работником Администрации в течение 3 дней со дня ее поступления.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6.3. Жалоба рассматривается главой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29" w:name="_GoBack"/>
      <w:bookmarkEnd w:id="29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62407E" w:rsidRPr="0062407E" w:rsidRDefault="0062407E" w:rsidP="0062407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6.4. Жалоба подлежит рассмотрению в срок не более 20 рабочих дней со дня ее регистрации. В случае необходимости запроса дополнительных документов и материалов для рассмотрения жалобы срок ее рассмотрения может быть продлен главой 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 не более чем на 20 рабочих дней.</w:t>
      </w:r>
    </w:p>
    <w:p w:rsidR="0062407E" w:rsidRPr="0062407E" w:rsidRDefault="0062407E" w:rsidP="00624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71A7E" w:rsidRDefault="00771A7E"/>
    <w:sectPr w:rsidR="00771A7E" w:rsidSect="00427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859"/>
    <w:rsid w:val="00041A48"/>
    <w:rsid w:val="00096517"/>
    <w:rsid w:val="001F192A"/>
    <w:rsid w:val="004276B7"/>
    <w:rsid w:val="00451859"/>
    <w:rsid w:val="00456B95"/>
    <w:rsid w:val="0062407E"/>
    <w:rsid w:val="00771A7E"/>
    <w:rsid w:val="00791EF7"/>
    <w:rsid w:val="00F03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6B7"/>
  </w:style>
  <w:style w:type="paragraph" w:styleId="1">
    <w:name w:val="heading 1"/>
    <w:basedOn w:val="a"/>
    <w:next w:val="a"/>
    <w:link w:val="10"/>
    <w:qFormat/>
    <w:rsid w:val="001F192A"/>
    <w:pPr>
      <w:keepNext/>
      <w:spacing w:after="0" w:line="360" w:lineRule="auto"/>
      <w:jc w:val="both"/>
      <w:outlineLvl w:val="0"/>
    </w:pPr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F192A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1F192A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192A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1F192A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1F192A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No Spacing"/>
    <w:uiPriority w:val="1"/>
    <w:qFormat/>
    <w:rsid w:val="001F192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2">
    <w:name w:val="Font Style12"/>
    <w:rsid w:val="001F192A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6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BF80B7D9EE180209F8AA6C537B5C5074FDFB3AD3CE5D8A61EB087717801AF47CD4E1DC964DE5CB6o8H7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4644</Words>
  <Characters>26477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СтройОтдел</dc:creator>
  <cp:keywords/>
  <dc:description/>
  <cp:lastModifiedBy>morginskoe</cp:lastModifiedBy>
  <cp:revision>6</cp:revision>
  <dcterms:created xsi:type="dcterms:W3CDTF">2021-12-27T11:07:00Z</dcterms:created>
  <dcterms:modified xsi:type="dcterms:W3CDTF">2021-12-28T07:10:00Z</dcterms:modified>
</cp:coreProperties>
</file>