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B60" w:rsidRPr="001A2B60" w:rsidRDefault="0062407E" w:rsidP="001A2B60">
      <w:pPr>
        <w:pStyle w:val="3"/>
        <w:ind w:right="140" w:firstLine="0"/>
        <w:jc w:val="right"/>
        <w:rPr>
          <w:sz w:val="24"/>
          <w:szCs w:val="24"/>
        </w:rPr>
      </w:pPr>
      <w:r w:rsidRPr="001A2B60">
        <w:rPr>
          <w:bCs/>
          <w:color w:val="000000"/>
          <w:sz w:val="28"/>
          <w:szCs w:val="28"/>
        </w:rPr>
        <w:t xml:space="preserve"> </w:t>
      </w:r>
    </w:p>
    <w:p w:rsidR="001A2B60" w:rsidRPr="001A2B60" w:rsidRDefault="001A2B60" w:rsidP="000A6C3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B60">
        <w:rPr>
          <w:rFonts w:ascii="Times New Roman" w:hAnsi="Times New Roman" w:cs="Times New Roman"/>
          <w:b/>
          <w:sz w:val="28"/>
          <w:szCs w:val="28"/>
        </w:rPr>
        <w:t>СОВЕТ ДЕПУТАТОВ</w:t>
      </w:r>
      <w:r w:rsidR="00E93CA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1A2B6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93CA9">
        <w:rPr>
          <w:rFonts w:ascii="Times New Roman" w:hAnsi="Times New Roman" w:cs="Times New Roman"/>
          <w:b/>
          <w:sz w:val="28"/>
          <w:szCs w:val="28"/>
        </w:rPr>
        <w:t>МОРГИНСКОГО</w:t>
      </w:r>
      <w:r w:rsidRPr="001A2B60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 ДУБЕНСКОГО МУНИЦИПАЛЬНОГО РАЙОНА РЕСПУБЛИКИ МОРДОВИЯ СЕДЬМОГО СОЗЫВА</w:t>
      </w:r>
    </w:p>
    <w:p w:rsidR="001A2B60" w:rsidRPr="001A2B60" w:rsidRDefault="001A2B60" w:rsidP="001A2B60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A2B60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1A2B60" w:rsidRPr="001A2B60" w:rsidRDefault="00E93CA9" w:rsidP="001A2B60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с. Морга</w:t>
      </w:r>
    </w:p>
    <w:p w:rsidR="001A2B60" w:rsidRPr="001A2B60" w:rsidRDefault="001A2B60" w:rsidP="001A2B60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A2B60" w:rsidRPr="00861F83" w:rsidRDefault="003F001B" w:rsidP="001A2B6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30.12</w:t>
      </w:r>
      <w:r w:rsidR="001A2B60" w:rsidRPr="001A2B60">
        <w:rPr>
          <w:rFonts w:ascii="Times New Roman" w:hAnsi="Times New Roman" w:cs="Times New Roman"/>
          <w:sz w:val="28"/>
          <w:szCs w:val="28"/>
        </w:rPr>
        <w:t xml:space="preserve">.2021                                                                                    №  </w:t>
      </w:r>
      <w:r>
        <w:rPr>
          <w:rFonts w:ascii="Times New Roman" w:hAnsi="Times New Roman" w:cs="Times New Roman"/>
          <w:sz w:val="28"/>
          <w:szCs w:val="28"/>
        </w:rPr>
        <w:t>16</w:t>
      </w:r>
    </w:p>
    <w:p w:rsidR="00861F83" w:rsidRPr="00861F83" w:rsidRDefault="00861F83" w:rsidP="00861F83">
      <w:pPr>
        <w:jc w:val="center"/>
        <w:rPr>
          <w:rFonts w:ascii="Times New Roman" w:hAnsi="Times New Roman" w:cs="Times New Roman"/>
          <w:sz w:val="28"/>
          <w:szCs w:val="28"/>
        </w:rPr>
      </w:pPr>
      <w:r w:rsidRPr="00861F83">
        <w:rPr>
          <w:rFonts w:ascii="Times New Roman" w:hAnsi="Times New Roman" w:cs="Times New Roman"/>
          <w:color w:val="000000"/>
          <w:sz w:val="28"/>
          <w:szCs w:val="28"/>
        </w:rPr>
        <w:t>Об утверждении Положения о муниципальном контроле в сфере благоустройства</w:t>
      </w:r>
      <w:r w:rsidRPr="00861F83">
        <w:rPr>
          <w:rStyle w:val="FontStyle12"/>
          <w:sz w:val="28"/>
          <w:szCs w:val="28"/>
        </w:rPr>
        <w:t xml:space="preserve"> на территории </w:t>
      </w:r>
      <w:r w:rsidR="00E93CA9">
        <w:rPr>
          <w:rStyle w:val="FontStyle12"/>
          <w:sz w:val="28"/>
          <w:szCs w:val="28"/>
        </w:rPr>
        <w:t>Моргинского</w:t>
      </w:r>
      <w:r w:rsidRPr="00861F83">
        <w:rPr>
          <w:rStyle w:val="FontStyle12"/>
          <w:sz w:val="28"/>
          <w:szCs w:val="28"/>
        </w:rPr>
        <w:t xml:space="preserve"> сельского поселения Дубенского муниципального района.</w:t>
      </w:r>
    </w:p>
    <w:p w:rsidR="001A2B60" w:rsidRDefault="001A2B60" w:rsidP="001A2B60">
      <w:pPr>
        <w:jc w:val="center"/>
      </w:pPr>
    </w:p>
    <w:p w:rsidR="001A2B60" w:rsidRPr="00861F83" w:rsidRDefault="001A2B60" w:rsidP="001A2B60">
      <w:pPr>
        <w:pStyle w:val="5"/>
        <w:jc w:val="both"/>
        <w:rPr>
          <w:sz w:val="28"/>
          <w:szCs w:val="28"/>
        </w:rPr>
      </w:pPr>
      <w:r>
        <w:t xml:space="preserve">    </w:t>
      </w:r>
      <w:r w:rsidRPr="009B6B92">
        <w:rPr>
          <w:sz w:val="28"/>
          <w:szCs w:val="28"/>
        </w:rPr>
        <w:t xml:space="preserve">В соответствии   с </w:t>
      </w:r>
      <w:r w:rsidRPr="009B6B92">
        <w:rPr>
          <w:rStyle w:val="FontStyle12"/>
          <w:sz w:val="28"/>
          <w:szCs w:val="28"/>
        </w:rPr>
        <w:t xml:space="preserve"> Федеральным  законом  от 06.10.2003 № 131-ФЗ «Об общих принципах организации местного самоуправления», </w:t>
      </w:r>
      <w:r w:rsidR="00861F83" w:rsidRPr="0062407E">
        <w:rPr>
          <w:color w:val="000000"/>
          <w:sz w:val="24"/>
          <w:szCs w:val="24"/>
        </w:rPr>
        <w:t xml:space="preserve"> </w:t>
      </w:r>
      <w:r w:rsidR="00861F83" w:rsidRPr="00861F83">
        <w:rPr>
          <w:color w:val="000000"/>
          <w:sz w:val="28"/>
          <w:szCs w:val="28"/>
        </w:rPr>
        <w:t>с Федеральным законом от 31.07.2020 № 248-ФЗ «О государственном контроле (надзоре) и муниципальном контроле в Российской Федерации»</w:t>
      </w:r>
      <w:r w:rsidR="00861F83">
        <w:rPr>
          <w:color w:val="000000"/>
          <w:sz w:val="28"/>
          <w:szCs w:val="28"/>
        </w:rPr>
        <w:t xml:space="preserve">, Уставом </w:t>
      </w:r>
      <w:r w:rsidR="00E93CA9">
        <w:rPr>
          <w:color w:val="000000"/>
          <w:sz w:val="28"/>
          <w:szCs w:val="28"/>
        </w:rPr>
        <w:t>Моргинского</w:t>
      </w:r>
      <w:r w:rsidR="00861F83">
        <w:rPr>
          <w:color w:val="000000"/>
          <w:sz w:val="28"/>
          <w:szCs w:val="28"/>
        </w:rPr>
        <w:t xml:space="preserve"> сельского поселения, </w:t>
      </w:r>
      <w:r w:rsidRPr="00861F83">
        <w:rPr>
          <w:sz w:val="28"/>
          <w:szCs w:val="28"/>
        </w:rPr>
        <w:t xml:space="preserve">Совет депутатов </w:t>
      </w:r>
      <w:r w:rsidR="00E93CA9">
        <w:rPr>
          <w:sz w:val="28"/>
          <w:szCs w:val="28"/>
        </w:rPr>
        <w:t>Моргинского</w:t>
      </w:r>
      <w:r w:rsidRPr="00861F83">
        <w:rPr>
          <w:sz w:val="28"/>
          <w:szCs w:val="28"/>
        </w:rPr>
        <w:t xml:space="preserve"> сельского поселения решил:</w:t>
      </w:r>
    </w:p>
    <w:p w:rsidR="001A2B60" w:rsidRDefault="001A2B60" w:rsidP="001A2B60">
      <w:pPr>
        <w:pStyle w:val="1"/>
        <w:spacing w:line="240" w:lineRule="auto"/>
        <w:rPr>
          <w:b w:val="0"/>
          <w:sz w:val="28"/>
          <w:szCs w:val="28"/>
        </w:rPr>
      </w:pPr>
      <w:bookmarkStart w:id="0" w:name="sub_3"/>
    </w:p>
    <w:p w:rsidR="001A2B60" w:rsidRPr="001A2B60" w:rsidRDefault="001A2B60" w:rsidP="001A2B60">
      <w:pPr>
        <w:pStyle w:val="1"/>
        <w:spacing w:line="240" w:lineRule="auto"/>
        <w:rPr>
          <w:rStyle w:val="FontStyle12"/>
          <w:b w:val="0"/>
          <w:sz w:val="28"/>
          <w:szCs w:val="28"/>
        </w:rPr>
      </w:pPr>
      <w:r w:rsidRPr="001A2B60">
        <w:rPr>
          <w:b w:val="0"/>
          <w:sz w:val="28"/>
          <w:szCs w:val="28"/>
        </w:rPr>
        <w:t xml:space="preserve">         1. </w:t>
      </w:r>
      <w:r w:rsidRPr="001A2B60">
        <w:rPr>
          <w:rStyle w:val="FontStyle12"/>
          <w:b w:val="0"/>
          <w:sz w:val="28"/>
          <w:szCs w:val="28"/>
        </w:rPr>
        <w:t xml:space="preserve">Утвердить </w:t>
      </w:r>
      <w:r w:rsidRPr="001A2B60">
        <w:rPr>
          <w:b w:val="0"/>
          <w:color w:val="000000"/>
          <w:sz w:val="28"/>
          <w:szCs w:val="28"/>
        </w:rPr>
        <w:t>Положение о муниципальном контроле в сфере благоустройства</w:t>
      </w:r>
      <w:r w:rsidRPr="001A2B60">
        <w:rPr>
          <w:rStyle w:val="FontStyle12"/>
          <w:b w:val="0"/>
          <w:sz w:val="28"/>
          <w:szCs w:val="28"/>
        </w:rPr>
        <w:t xml:space="preserve"> </w:t>
      </w:r>
      <w:r>
        <w:rPr>
          <w:rStyle w:val="FontStyle12"/>
          <w:b w:val="0"/>
          <w:sz w:val="28"/>
          <w:szCs w:val="28"/>
        </w:rPr>
        <w:t xml:space="preserve">на территории </w:t>
      </w:r>
      <w:r w:rsidR="00E93CA9">
        <w:rPr>
          <w:rStyle w:val="FontStyle12"/>
          <w:b w:val="0"/>
          <w:sz w:val="28"/>
          <w:szCs w:val="28"/>
        </w:rPr>
        <w:t>Моргинского</w:t>
      </w:r>
      <w:r>
        <w:rPr>
          <w:rStyle w:val="FontStyle12"/>
          <w:b w:val="0"/>
          <w:sz w:val="28"/>
          <w:szCs w:val="28"/>
        </w:rPr>
        <w:t xml:space="preserve"> сельского поселения Дубенского муниципального района.</w:t>
      </w:r>
    </w:p>
    <w:p w:rsidR="001A2B60" w:rsidRPr="001A2B60" w:rsidRDefault="001A2B60" w:rsidP="001A2B60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  <w:r w:rsidRPr="001A2B60">
        <w:rPr>
          <w:rFonts w:ascii="Times New Roman" w:hAnsi="Times New Roman" w:cs="Times New Roman"/>
          <w:sz w:val="28"/>
          <w:szCs w:val="28"/>
        </w:rPr>
        <w:t xml:space="preserve">         </w:t>
      </w:r>
      <w:bookmarkEnd w:id="0"/>
      <w:r>
        <w:rPr>
          <w:rFonts w:ascii="Times New Roman" w:hAnsi="Times New Roman" w:cs="Times New Roman"/>
          <w:sz w:val="28"/>
          <w:szCs w:val="28"/>
        </w:rPr>
        <w:t>2</w:t>
      </w:r>
      <w:r w:rsidRPr="001A2B60">
        <w:rPr>
          <w:rFonts w:ascii="Times New Roman" w:hAnsi="Times New Roman" w:cs="Times New Roman"/>
          <w:sz w:val="28"/>
          <w:szCs w:val="28"/>
        </w:rPr>
        <w:t>. Настоящее решение вступает в силу после его официального опубликования.</w:t>
      </w:r>
    </w:p>
    <w:p w:rsidR="001A2B60" w:rsidRDefault="001A2B60" w:rsidP="001A2B60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A2B60" w:rsidRPr="001A2B60" w:rsidRDefault="001A2B60" w:rsidP="001A2B60">
      <w:pPr>
        <w:pStyle w:val="a3"/>
        <w:spacing w:line="360" w:lineRule="auto"/>
        <w:ind w:firstLine="0"/>
        <w:rPr>
          <w:rFonts w:ascii="Times New Roman" w:hAnsi="Times New Roman" w:cs="Times New Roman"/>
          <w:sz w:val="28"/>
          <w:szCs w:val="28"/>
        </w:rPr>
      </w:pPr>
    </w:p>
    <w:p w:rsidR="001A2B60" w:rsidRPr="001A2B60" w:rsidRDefault="001A2B60" w:rsidP="00E93CA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 w:rsidRPr="001A2B60">
        <w:rPr>
          <w:rFonts w:ascii="Times New Roman" w:hAnsi="Times New Roman" w:cs="Times New Roman"/>
          <w:bCs/>
          <w:sz w:val="28"/>
          <w:szCs w:val="28"/>
        </w:rPr>
        <w:t>Глава</w:t>
      </w:r>
    </w:p>
    <w:p w:rsidR="001A2B60" w:rsidRPr="001A2B60" w:rsidRDefault="00E93CA9" w:rsidP="00E93CA9">
      <w:pPr>
        <w:spacing w:after="0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>Моргинского</w:t>
      </w:r>
      <w:r w:rsidR="001A2B60">
        <w:rPr>
          <w:rFonts w:ascii="Times New Roman" w:hAnsi="Times New Roman" w:cs="Times New Roman"/>
          <w:bCs/>
          <w:sz w:val="28"/>
          <w:szCs w:val="28"/>
        </w:rPr>
        <w:t xml:space="preserve"> сельского поселения   </w:t>
      </w:r>
      <w:r w:rsidR="001A2B60" w:rsidRPr="001A2B60">
        <w:rPr>
          <w:rFonts w:ascii="Times New Roman" w:hAnsi="Times New Roman" w:cs="Times New Roman"/>
          <w:bCs/>
          <w:sz w:val="28"/>
          <w:szCs w:val="28"/>
        </w:rPr>
        <w:t xml:space="preserve">                           </w:t>
      </w:r>
      <w:r w:rsidR="001A2B60">
        <w:rPr>
          <w:rFonts w:ascii="Times New Roman" w:hAnsi="Times New Roman" w:cs="Times New Roman"/>
          <w:bCs/>
          <w:sz w:val="28"/>
          <w:szCs w:val="28"/>
        </w:rPr>
        <w:t xml:space="preserve">   </w:t>
      </w:r>
      <w:r>
        <w:rPr>
          <w:rFonts w:ascii="Times New Roman" w:hAnsi="Times New Roman" w:cs="Times New Roman"/>
          <w:bCs/>
          <w:sz w:val="28"/>
          <w:szCs w:val="28"/>
        </w:rPr>
        <w:t xml:space="preserve">           С.Д.Фролов</w:t>
      </w:r>
    </w:p>
    <w:p w:rsidR="0062407E" w:rsidRPr="001A2B60" w:rsidRDefault="0062407E" w:rsidP="00E93CA9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P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P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P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A2B60" w:rsidRDefault="001A2B60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2407E" w:rsidRPr="0062407E" w:rsidRDefault="0062407E" w:rsidP="001A2B60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" w:name="__DdeLink__5831_3335824829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</w:t>
      </w:r>
    </w:p>
    <w:p w:rsidR="001A2B60" w:rsidRPr="001A2B60" w:rsidRDefault="001A2B60" w:rsidP="001A2B60">
      <w:pPr>
        <w:spacing w:after="0" w:line="240" w:lineRule="auto"/>
        <w:ind w:firstLine="697"/>
        <w:jc w:val="right"/>
        <w:rPr>
          <w:rFonts w:ascii="Times New Roman" w:eastAsia="Arial CYR" w:hAnsi="Times New Roman" w:cs="Times New Roman"/>
          <w:bCs/>
          <w:color w:val="26282F"/>
          <w:sz w:val="24"/>
          <w:szCs w:val="24"/>
        </w:rPr>
      </w:pPr>
      <w:r w:rsidRPr="001A2B60">
        <w:rPr>
          <w:rFonts w:ascii="Times New Roman" w:eastAsia="Arial CYR" w:hAnsi="Times New Roman" w:cs="Times New Roman"/>
          <w:bCs/>
          <w:color w:val="26282F"/>
          <w:sz w:val="24"/>
          <w:szCs w:val="24"/>
        </w:rPr>
        <w:t>Приложение</w:t>
      </w:r>
    </w:p>
    <w:p w:rsidR="001A2B60" w:rsidRPr="001A2B60" w:rsidRDefault="001A2B60" w:rsidP="001A2B60">
      <w:pPr>
        <w:spacing w:after="0" w:line="240" w:lineRule="auto"/>
        <w:ind w:firstLine="697"/>
        <w:jc w:val="right"/>
        <w:rPr>
          <w:rFonts w:ascii="Times New Roman" w:eastAsia="Arial CYR" w:hAnsi="Times New Roman" w:cs="Times New Roman"/>
          <w:bCs/>
          <w:color w:val="26282F"/>
          <w:sz w:val="24"/>
          <w:szCs w:val="24"/>
        </w:rPr>
      </w:pPr>
      <w:r w:rsidRPr="001A2B60">
        <w:rPr>
          <w:rFonts w:ascii="Times New Roman" w:eastAsia="Arial CYR" w:hAnsi="Times New Roman" w:cs="Times New Roman"/>
          <w:bCs/>
          <w:color w:val="26282F"/>
          <w:sz w:val="24"/>
          <w:szCs w:val="24"/>
        </w:rPr>
        <w:t>к  решению Совета депутатов</w:t>
      </w:r>
    </w:p>
    <w:p w:rsidR="001A2B60" w:rsidRPr="001A2B60" w:rsidRDefault="00E93CA9" w:rsidP="001A2B60">
      <w:pPr>
        <w:spacing w:after="0" w:line="240" w:lineRule="auto"/>
        <w:ind w:firstLine="697"/>
        <w:jc w:val="right"/>
        <w:rPr>
          <w:rFonts w:ascii="Times New Roman" w:eastAsia="Arial CYR" w:hAnsi="Times New Roman" w:cs="Times New Roman"/>
          <w:bCs/>
          <w:color w:val="26282F"/>
          <w:sz w:val="24"/>
          <w:szCs w:val="24"/>
        </w:rPr>
      </w:pPr>
      <w:r>
        <w:rPr>
          <w:rFonts w:ascii="Times New Roman" w:eastAsia="Arial CYR" w:hAnsi="Times New Roman" w:cs="Times New Roman"/>
          <w:bCs/>
          <w:color w:val="26282F"/>
          <w:sz w:val="24"/>
          <w:szCs w:val="24"/>
        </w:rPr>
        <w:t>Моргинского</w:t>
      </w:r>
      <w:r w:rsidR="001A2B60" w:rsidRPr="001A2B60">
        <w:rPr>
          <w:rFonts w:ascii="Times New Roman" w:eastAsia="Arial CYR" w:hAnsi="Times New Roman" w:cs="Times New Roman"/>
          <w:bCs/>
          <w:color w:val="26282F"/>
          <w:sz w:val="24"/>
          <w:szCs w:val="24"/>
        </w:rPr>
        <w:t xml:space="preserve"> сельского поселения</w:t>
      </w:r>
    </w:p>
    <w:p w:rsidR="001A2B60" w:rsidRPr="001A2B60" w:rsidRDefault="001A2B60" w:rsidP="001A2B60">
      <w:pPr>
        <w:spacing w:after="0" w:line="240" w:lineRule="auto"/>
        <w:ind w:firstLine="697"/>
        <w:jc w:val="right"/>
        <w:rPr>
          <w:rFonts w:ascii="Times New Roman" w:eastAsia="Arial CYR" w:hAnsi="Times New Roman" w:cs="Times New Roman"/>
          <w:bCs/>
          <w:color w:val="26282F"/>
          <w:sz w:val="24"/>
          <w:szCs w:val="24"/>
        </w:rPr>
      </w:pPr>
      <w:r w:rsidRPr="001A2B60">
        <w:rPr>
          <w:rFonts w:ascii="Times New Roman" w:eastAsia="Arial CYR" w:hAnsi="Times New Roman" w:cs="Times New Roman"/>
          <w:bCs/>
          <w:color w:val="26282F"/>
          <w:sz w:val="24"/>
          <w:szCs w:val="24"/>
        </w:rPr>
        <w:t xml:space="preserve">от </w:t>
      </w:r>
      <w:r w:rsidR="00F22778">
        <w:rPr>
          <w:rFonts w:ascii="Times New Roman" w:eastAsia="Arial CYR" w:hAnsi="Times New Roman" w:cs="Times New Roman"/>
          <w:bCs/>
          <w:color w:val="26282F"/>
          <w:sz w:val="24"/>
          <w:szCs w:val="24"/>
        </w:rPr>
        <w:t>«30» декабря</w:t>
      </w:r>
      <w:r w:rsidR="000A6C32">
        <w:rPr>
          <w:rFonts w:ascii="Times New Roman" w:eastAsia="Arial CYR" w:hAnsi="Times New Roman" w:cs="Times New Roman"/>
          <w:bCs/>
          <w:color w:val="26282F"/>
          <w:sz w:val="24"/>
          <w:szCs w:val="24"/>
        </w:rPr>
        <w:t xml:space="preserve"> </w:t>
      </w:r>
      <w:r w:rsidRPr="001A2B60">
        <w:rPr>
          <w:rFonts w:ascii="Times New Roman" w:eastAsia="Arial CYR" w:hAnsi="Times New Roman" w:cs="Times New Roman"/>
          <w:bCs/>
          <w:color w:val="26282F"/>
          <w:sz w:val="24"/>
          <w:szCs w:val="24"/>
        </w:rPr>
        <w:t>2021 г. №</w:t>
      </w:r>
      <w:r w:rsidR="003F001B">
        <w:rPr>
          <w:rFonts w:ascii="Times New Roman" w:eastAsia="Arial CYR" w:hAnsi="Times New Roman" w:cs="Times New Roman"/>
          <w:bCs/>
          <w:color w:val="26282F"/>
          <w:sz w:val="24"/>
          <w:szCs w:val="24"/>
        </w:rPr>
        <w:t>16</w:t>
      </w:r>
    </w:p>
    <w:p w:rsidR="0062407E" w:rsidRPr="0062407E" w:rsidRDefault="0062407E" w:rsidP="0062407E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Положение о муниципальном контроле в сфере благоустройства (далее-Положение)</w:t>
      </w:r>
    </w:p>
    <w:p w:rsidR="0062407E" w:rsidRPr="0062407E" w:rsidRDefault="0062407E" w:rsidP="006240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 Общие положения</w:t>
      </w:r>
    </w:p>
    <w:p w:rsidR="0062407E" w:rsidRPr="0062407E" w:rsidRDefault="0062407E" w:rsidP="0062407E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 xml:space="preserve">1.1. Настоящее Положение устанавливает порядок организации и осуществления муниципального контроля в сфере благоустройства на территории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муниципальный контроль). 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ab/>
        <w:t>1.2. Муниципальный контроль осуществляется посредством профилактики нарушений обязательных требований, организации и проведения контрольных мероприятий, принятия предусмотренных законодательством Российской Федерации мер по пресечению, предупреждению и (или) устранению последствий выявленных нарушений обязательных требований.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1.3. Предметом муниципального контроля является соблюдение Правил благоустройства  и содержания территории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Дубенского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муниципального района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Республики Мордовия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утвержденных  решением Совета  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депутатов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– Правила благоустройства), в том числе требований к обеспечению доступности для инвалидов объектов социальной, инженерной и транспортной инфраструктур и предоставляемых услуг (далее – обязательные требования).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1.4. Муниципальный контроль осуществляется администрацией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Дубенского муниципального района  Республики Мордовия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(далее – Администрация).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Должностными лицами Администрации, уполномоченными осуществлять муниципальный контроль от имени Администрации (далее – должностные лица)  являются специалисты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(наименование поселения)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Должностными лицами Администрации, уполномоченными на принятие решения о проведении контрольных (надзорных) мероприятий являются: глава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дминистрации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оселения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в её отсутствии заместитель главы  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администрации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1.6. Должностные лица при осуществлении муниципального контроля, имеют права, обязанности и несут ответственность в соответствии с Федеральным законом от 31.07.2020 № 248-ФЗ «О государственном контроле (надзоре) и муниципальном контроле в Российской Федерации» (далее Федеральный закон № 248-ФЗ) и иными федеральными законами.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1.7. Муниципальный контроль осуществляется в отношении граждан, в  том числе осуществляющих деятельность в качестве индивидуальных предпринимателей, организаций, в том числе коммерческих и некоммерческих организаций любых форм собственности и организационно-правовых форм, органов государственной  власти и органов местного самоуправления (далее – контролируемые лица).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1.8. Объектами  муниципального контроля в сфере благоустройства являются: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деятельность, действия (бездействие) контролируемых лиц, связанных с соблюдением Правил благоустройства террито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рии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 здания, помещения, сооружения, линейные объекты, земельные и лесные участки, оборудование, устройства, предметы, материалы, транспортные средства и другие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объекты, которыми граждане и организации владеют и (или) пользуются и к которым  правилами благоустройства предъявляются обязательные требования (далее – производственные объекты).</w:t>
      </w:r>
      <w:proofErr w:type="gramEnd"/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1.9. Администрация обеспечивает учет объектов муниципального контроля. Учет объектов муниципального контроля осуществляется путем ведения журнала учета объектов контроля, оформляемого в соответствии с типовой формой, утвержденной Администрацией.  Администрация  обеспечивает актуальность сведений об объектах контроля в журнале учета объектов контроля.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1.10. При сборе, обработке, анализе и учете сведений об объектах контроля для целей их учета Администрация использует информацию, представляемую ему в соответствии с нормативными правовыми актами, информацию,  получаемую в рамках межведомственного взаимодействия, а также общедоступную информацию.</w:t>
      </w:r>
    </w:p>
    <w:p w:rsidR="0062407E" w:rsidRPr="0062407E" w:rsidRDefault="0062407E" w:rsidP="0062407E">
      <w:pPr>
        <w:widowControl w:val="0"/>
        <w:tabs>
          <w:tab w:val="left" w:pos="709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1.11. При  осуществлении учета объектов контроля на контролируемых лиц не может возлагаться обязанность по предоставлению сведений, документов, если иное не предусмотрено федеральными законами, а 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также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соответствующие сведения, документы содержатся в государственных или муниципальных информационных ресурсах.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1.12. Система оценки и управления рисками при осуществлении муниципального контроля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1.13. Решения и действия (бездействие) должностных лиц, осуществляющих муниципальный контроль, могут быть обжалованы в порядке, установленном законодательством Российской Федерации.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Досудебный порядок подачи жалоб, установленный главой 9 Федерального закона № 248-ФЗ, при осуществлении муниципального контроля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1.14. Оценка результативности и эффективности осуществления муниципального контроля  осуществляется на основании статьи 30 Федерального закона  № 248-ФЗ.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keepNext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 Профилактические мероприятия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  <w:t> 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2.1. Профилактические мероприятия должностными лицами в целях стимулирования добросовестного соблюдения обязательных требований контролируемыми лицами и направлены на снижение риска причинения вреда (ущерба), а также являются приоритетными по отношению к проведению контрольных  мероприятий.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2.2. Профилактические мероприятия осуществляются на основании ежегодной Программы профилактики рисков причинения вреда (ущерба) охраняемым законом ценностям, утвержденной распоряжением Администрации.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2.3. При  осуществлении муниципального контроля  могут проводиться следующие виды профилактических мероприятий: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информирование;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консультирование.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" w:name="dst100511"/>
      <w:bookmarkEnd w:id="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2.4. Информирование контролируемых лиц по вопросам соблюдения обязательных требований осуществляется посредством размещения соответствующих сведений на официальном сайте</w:t>
      </w:r>
      <w:r w:rsidR="00CE31B8" w:rsidRP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 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сети «Интернет» посредством размещения актуальных редакций следующих документов: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текстов нормативных правовых актов, регулирующих осуществление, муниципального контроля;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3" w:name="dst100514"/>
      <w:bookmarkEnd w:id="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об изменениях, внесенных в нормативные правовые акты, регулирующие осуществление муниципального контроля, о сроках и порядке их вступления в силу;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4" w:name="dst100515"/>
      <w:bookmarkEnd w:id="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перечня нормативных правовых актов с указанием структурных единиц этих актов, содержащих обязательные требования, оценка соблюдения которых является предметом контроля, а также информацию о мерах ответственности, применяемых при нарушении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обязательных требований, с текстами в действующей редакции;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5" w:name="dst100517"/>
      <w:bookmarkStart w:id="6" w:name="dst100516"/>
      <w:bookmarkEnd w:id="4"/>
      <w:bookmarkEnd w:id="5"/>
      <w:bookmarkEnd w:id="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руководства по соблюдению обязательных требований, разработанные и утвержденные в соответствии с Федеральным </w:t>
      </w:r>
      <w:hyperlink w:anchor="dst1001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«Об обязательных требованиях в Российской Федерации»;</w:t>
      </w:r>
      <w:bookmarkStart w:id="7" w:name="dst100519"/>
      <w:bookmarkStart w:id="8" w:name="dst101166"/>
      <w:bookmarkStart w:id="9" w:name="dst100518"/>
      <w:bookmarkStart w:id="10" w:name="dst101165"/>
      <w:bookmarkEnd w:id="7"/>
      <w:bookmarkEnd w:id="8"/>
      <w:bookmarkEnd w:id="9"/>
      <w:bookmarkEnd w:id="10"/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1" w:name="dst100520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программы профилактики рисков причинения вреда;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2" w:name="dst100521"/>
      <w:bookmarkEnd w:id="1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исчерпывающего перечня сведений, которые могут запрашиваться контрольным (надзорным) органом у контролируемого лица;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3" w:name="dst100522"/>
      <w:bookmarkEnd w:id="1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 способах получения консультаций по вопросам соблюдения обязательных требований;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4" w:name="dst100523"/>
      <w:bookmarkEnd w:id="1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сведений о применении контрольным  органом мер стимулирования добросовестности контролируемых лиц;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5" w:name="dst100525"/>
      <w:bookmarkStart w:id="16" w:name="dst100524"/>
      <w:bookmarkEnd w:id="14"/>
      <w:bookmarkEnd w:id="15"/>
      <w:bookmarkEnd w:id="1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докладов, содержащие результаты обобщения правоприменительной практики контрольного органа;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7" w:name="dst100526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докладов о муниципальном контроле;</w:t>
      </w:r>
    </w:p>
    <w:p w:rsidR="0062407E" w:rsidRPr="0062407E" w:rsidRDefault="0062407E" w:rsidP="0062407E">
      <w:pPr>
        <w:widowControl w:val="0"/>
        <w:spacing w:after="0" w:line="315" w:lineRule="atLeast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dst100528"/>
      <w:bookmarkStart w:id="19" w:name="dst100527"/>
      <w:bookmarkEnd w:id="17"/>
      <w:bookmarkEnd w:id="18"/>
      <w:bookmarkEnd w:id="19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иных сведений, предусмотренные нормативными правовыми актами Российской Федерации, нормативными правовыми актами субъектов Российской Федерации, муниципальными правовыми актами и (или) программами профилактики рисков причинения вреда.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 Консультирование контролируемых лиц и их представителей осуществляется должностным лицом органа муниципального контроля по обращениям  контролируемых лиц и их представителей по вопросам, связанных с организацией и осуществлением муниципального контроля в сфере благоустройства, в том числе: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реализации требований Правил благоустройства;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проведения контрольных мероприятий;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порядка принятия решений по итогам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2.5.1. Консультирование осуществляется без взимания платы. 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2.5.2. Время консультирования не должно превышать 1</w:t>
      </w:r>
      <w:r w:rsidR="00096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0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минут. 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2.5.3. Консультирование может осуществляться должностным лицом органа муниципального контроля по телефону, посредством видео-конференц-связи, на личном приеме либо в ходе проведения профилактических мероприятий,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2.5.4. Личный прием граждан проводится должностным лицом контрольного органа. Информация о месте приема, а также об установленных для приема днях и часах размещается на официальном сайте</w:t>
      </w:r>
      <w:r w:rsidR="00CE31B8" w:rsidRP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456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сети «Интернет».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2.5.5. Должностное лицо осуществляет учет консультирований, который проводится посредством внесения соответствующей записи в журнал консультирования, форма которого утверждается Администрацией. При проведении консультирования во время контрольных мероприятий запись о проведении консультации отражается в акте контрольного мероприятия.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2.5.6. По итогам консультирования информация в письменной форме контролируемым лицам и их представителям не предоставляется. Контролируемое лицо вправе направить запрос о предоставлении письменного ответа в сроки, установленные </w:t>
      </w:r>
      <w:hyperlink w:anchor="/document/12146661/entry/12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Федеральным 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от 2 мая 2006 года № 59-ФЗ «О порядке рассмотрения обращений граждан Российской Федерации».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2.5.7. Консультирование в письменной форме осуществляется должностным лицом  в следующих случаях: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контролируемым лицом представлен письменный запрос о предоставлении письменного ответа по вопросам консультирования;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 время консультирования предоставить ответ на поставленные вопросы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невозможно;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ответ на поставленные вопросы требует дополнительного запроса сведений от органов власти или иных лиц.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поставленные во время консультирования вопросы не относятся к сфере вида муниципального контроля даются необходимые разъяснения по обращению в соответствующие органы власти или к соответствующим должностным лицам.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2.5.8. В случае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в течение календарного года поступило пять или более однотипных (по одним и тем же вопросам) обращений контролируемых лиц, консультирование по таким обращениям осуществляется посредством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размещения на официальном сайте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сельского поселения </w:t>
      </w:r>
      <w:r w:rsidR="00456B9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сети «Интернет» письменного разъяснения, подписанного должностным лицом, без указания в таком разъяснении сведений, отнесенных к категории ограниченного доступа.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 Организация осуществления муниципального контроля </w:t>
      </w:r>
    </w:p>
    <w:p w:rsidR="0062407E" w:rsidRPr="0062407E" w:rsidRDefault="0062407E" w:rsidP="0062407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сфере благоустройства</w:t>
      </w:r>
    </w:p>
    <w:p w:rsidR="0062407E" w:rsidRPr="0062407E" w:rsidRDefault="0062407E" w:rsidP="0062407E">
      <w:pPr>
        <w:tabs>
          <w:tab w:val="left" w:pos="706"/>
          <w:tab w:val="left" w:pos="1134"/>
        </w:tabs>
        <w:spacing w:after="0" w:line="240" w:lineRule="auto"/>
        <w:ind w:left="1211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3.1. В рамках осуществления  муниципального контроля в сфере благоустройства при  взаимодействии с контролируемым лицом проводятся следующие контрольные мероприятия: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документарная проверка;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выездная проверка. 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3.2. Плановые контрольные мероприятия при осуществлении муниципального контроля в сфере благоустройства не проводятся.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Система оценки и управления рисками при осуществлении муниципального контроля в сфере благоустройства не применяется.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 3.3. Муниципальный контроль в сфере благоустройства может осуществляться в форме проведения: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3.3.1. Контрольных мероприятий за соблюдением обязательных требований, проводимых при взаимодействии с контролируемым лицом: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выездная проверка;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рейдовый 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документарная проверка.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3.3.2. Контрольных мероприятий за соблюдением обязательных требований, проводимых без взаимодействия с контролируемым лицом: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наблюдение за соблюдением обязательных требований (мониторинг безопасности);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выездное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 Порядок проведения контрольных мероприятий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4.1. Порядок проведения контрольных мероприятий при осуществлении муниципального контроля в сфере благоустройства определяется Федеральным </w:t>
      </w:r>
      <w:hyperlink r:id="rId4" w:tooltip="consultantplus://offline/ref=ABF80B7D9EE180209F8AA6C537B5C5074FDFB3AD3CE5D8A61EB087717801AF47CD4E1DC964DE5CB6o8H7G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законом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№ 248-ФЗ и настоящим Положением.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4.2. В ходе документарной проверки рассматриваются документы контролируемых лиц, имеющиеся в распоряжении Администрации, результаты предыдущих контрольных мероприятий, материалы рассмотрения дел об административных правонарушениях и иные документы о результатах осуществления в отношении этого контролируемого лица муниципального контроля.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документарной проверки могут совершаться следующие контрольные (надзорные)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Срок проведения документарной проверки не может превышать десять рабочих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дней. В указанный срок не включается период с момента направления Администрацией контролируемому лицу требования представить необходимые для рассмотрения в ходе документарной проверки документы до момента представления указанных в требовании документов в Администрацию, а также период с момента направления  контролируемому лицу  Администрацией информации о выявлении ошибок и (или) противоречий в представленных контролируемым лицом документах либо о несоответствии сведений, содержащихся в этих документах, сведениям, содержащимся в имеющихся у Администрации  документах и (или) полученным при осуществлении муниципального контроля, и требования представить необходимые пояснения в письменной форме до момента представления указанных пояснений в Администрацию.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4.3. Выездная проверка проводится посредством взаимодействия с конкретным контролируемым лицом, владеющим производственными объектами и (или) использующих, в целях оценки соблюдения таким лицом обязательных требований, а также оценки выполнения решений контрольного органа.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 ходе выездной проверки могут совершаться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Срок проведения выездной проверки не может превышать десять рабочих дней.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за исключением выездной проверки, основание для  проведения которой является пункт 6 части  1 статьи 57 Федерального закона №248-ФЗ и которая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не может продолжаться более сорока часов.</w:t>
      </w:r>
      <w:proofErr w:type="gram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Срок проведения выездной проверки в отношении организации, осуществляющей свою деятельность на территориях нескольких субъектов Российской Федерации, устанавливается отдельно по каждому филиалу, представительству, обособленному структурному подразделению организации или производственному объекту.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4.4. Под наблюдением за соблюдением обязательных требований (мониторинг безопасности) понимается сбор, анализ данных об объектах контроля, имеющихся у Администрации, в том числе данных, которые поступают в ходе межведомственного информационного взаимодействия, предоставляются контролируемыми лицами в рамках исполнения обязательных требований, а также данных, содержащихся в государственных и муниципальных информационных системах, данных из сети «Интернет», иных общедоступных данных, а также данных полученных  с использованием работающих в автоматическом режиме технических средств фиксации правонарушений, имеющих функции фото- и киносъемки, видеозаписи.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Форма задания должностного лица об осуществлении наблюдения за соблюдением обязательных требований (мониторинг безопасности) утверждается Администрацией.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4.5.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нарушении обязательных требований, о готовящихся нарушениях обязательных требованиях или признак нарушений обязательных требований, Администрацией могут  быть приняты следующие решения: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о проведении внепланового контрольного мероприятия в                 соответствии с пунктом  4.20.1. настоящего Положения;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решение об объявлении предостережения;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-  решение о выдаче предписания об устранении выявленных нарушений в случаях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 порядке, предусмотренном;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- иное решение, закрепленное в федеральном законе.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4.6. Основанием для проведения контрольных мероприятий, за исключением контрольных мероприятий, проводимых без взаимодействия с контролируемым лицом, может быть: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наличие у Администрации сведений о причинении вреда (ущерба) или об угрозе причинения вреда (ущерба) охраняемым законом ценностям;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поручение Президента Российской Федерации, поручение Правительства Российской Федерации о проведении контрольных мероприятий в отношении конкретных контролируемых лиц;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требование прокурора о проведении контрольного мероприятия в рамках надзора за исполнением законов, соблюдением прав и свобод человека и гражданина по поступившим в органы прокуратуры материалам и обращениям;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истечение срока исполнения решения Администрации об устранении выявленного нарушения обязательных требований - в случаях, установленных </w:t>
      </w:r>
      <w:hyperlink w:anchor="/document/74449814/entry/95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1 статьи 95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 Порядок проведения внеплановой выездной проверки: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4.7.1. Порядок проведения выездной проверки регламентирован статьей 73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4.7.2. В ходе внеплановой выездной проверки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инструментальное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4.7.3. Указанные контрольные действия осуществляются в порядке, предусмотренном статьями 76, 78-80, 82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4.7.4. Срок проведения выездной проверки не может превышать десять рабочих дней. В отношении одного субъекта малого предпринимательства общий срок взаимодействия в ходе проведения выездной проверки не может превышать пятьдесят часов для малого предприятия и пятнадцать часов для </w:t>
      </w:r>
      <w:proofErr w:type="spell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микропредприятия</w:t>
      </w:r>
      <w:proofErr w:type="spellEnd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 Порядок проведения рейдового осмотра: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4.8.1. Порядок проведения рейдового осмотра регламентирован статьей 71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4.8.2. В ходе рейдового осмотра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осмотр;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опрос;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инструментальное обследование.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4.8.3. Указанные контрольные действия осуществляются в порядке, предусмотренном статьями 76, 78-80, 82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4.9. Внеплановая выездная проверка и рейдовый осмотр могут проводиться только по согласованию с органами прокуратуры, за исключением случаев их проведения: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 основании поручения Президента Российской Федерации, поручения Правительства Российской Федерации о проведении контрольных мероприятий в отношении конкретных контролируемых лиц;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на основании требования прокурора о проведении контрольного мероприятия в рамках надзора за исполнением законов, соблюдением прав и свобод человека и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гражданина по поступившим в органы прокуратуры материалам и обращениям;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истечение срока исполнения решения Администрации об устранении выявленного нарушения обязательных требований – в случаях, установленных </w:t>
      </w:r>
      <w:hyperlink w:anchor="/document/74449814/entry/9501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1 статьи 95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основанием для проведения внеплановой выездной проверки или рейдового осмотра являются сведения о непосредственной угрозе причинения вреда (ущерба) охраняемым законом ценностям, контрольный орган для принятия неотложных мер по ее предотвращению и устранению приступает к проведению контрольного мероприятия незамедлительно (в течение двадцати четырех часов после получения соответствующих сведений) с извещением об этом органа прокуратуры по месту нахождения объекта контроля посредством направления в тот же срок документов, предусмотренных статьей 66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4.10. Согласование внеплановой выездной проверки и рейдового осмотра с органами прокуратуры проводится в соответствии с требованиями, установленными статьей 66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 Порядок проведения внеплановой документарной проверки: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4.11.1. Внеплановая документарная проверка проводится без согласования с органами прокуратуры в соответствии с требованиями, установленными статьей 72 Федерального закона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4.11.2. В ходе документарной проверки могут осуществляться следующие контрольные действия: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получение письменных объяснений;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истребование документов.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4.12. Внеплановые выездные и документарные проверки и рейдовые осмотры проводятся на основании решения Администрации  (далее – решение о проведении контрольного мероприятия).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 проведении  контрольного мероприятия оформляется в соответствии с требованиями, установленными статьей 64 Федерального закона № 248-ФЗ.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4.13. К результатам контрольного мероприятия относятся: оценка соблюдения контролируемым лицом обязательных требований, создание условий для предупреждения нарушений обязательных требований и (или) прекращения их нарушений, восстановление нарушенного положения, направление уполномоченным органам или должностным лицам информации для рассмотрения вопроса о привлечении к ответственности и (или) применение органом муниципального контроля мер, предусмотренных </w:t>
      </w:r>
      <w:hyperlink w:anchor="/document/74449814/entry/900202" w:history="1">
        <w:r w:rsidRPr="0062407E">
          <w:rPr>
            <w:rFonts w:ascii="Times New Roman" w:eastAsia="Times New Roman" w:hAnsi="Times New Roman" w:cs="Times New Roman"/>
            <w:color w:val="000080"/>
            <w:sz w:val="24"/>
            <w:szCs w:val="24"/>
            <w:u w:val="single"/>
            <w:lang w:eastAsia="ru-RU"/>
          </w:rPr>
          <w:t>пунктом 2 части 2 статьи 90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   № 248-ФЗ.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4.14. При проведении контрольных мероприятий для фиксации должностным лицом органа муниципального контроля и лицами, привлекаемыми к совершению контрольных действий, доказательств нарушений обязательных требований может использоваться фотосъемка, аудио- и видеозапись, иные способы фиксации доказательств.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Фотосъемка аудио- и видеозапись может осуществляться посредством любых технических средств, имеющихся в распоряжении должностных лиц органа муниципального контроля, лиц, привлекаемых к проведению контрольных (надзорных) мероприятий.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Аудио- и видеозапись осуществляется открыто, с уведомлением вслух в начале и конце записи о дате, месте, времени начала и окончания осуществления записи.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Решение о применении иных технических средств при осуществлении контрольных мероприятий, принимается должностным лицом органа муниципального контроля самостоятельно.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Если в ходе контрольных мероприятий осуществлялись фотосъемка, аудио- и видеозапись или иные способы фиксации доказательств, то об этом делается отметка в акте контрольного мероприятия. В этом случае материалы фотографирования, аудио- и видеозаписи, прилагаются к материалам контрольного мероприятия.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4.15. По окончании проведения контрольного мероприятия, предусматривающего взаимодействие с контролируемым лицом, составляется акт мероприятия (далее - акт). В случае, если по результатам проведения такого мероприятия выявлено нарушение обязательных требований, в акте должно быть указано, какое именно обязательное требование нарушено, каким нормативным правовым актом и его структурной единицей оно установлено. В случае устранения выявленного нарушения до окончания проведения контрольного мероприятия, предусматривающего взаимодействие с контролируемым лицом, в акте указывается факт его устранения. Документы, иные материалы, являющиеся доказательствами нарушения обязательных требований, должны быть приобщены к акту. Заполненные при проведении контрольного мероприятия проверочные листы должны быть приобщены к акту.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4.16 Оформление акта производится на месте проведения контрольного мероприятия в день окончания проведения такого мероприятия, если иной порядок оформления акта не установлен Правительством Российской Федерации.</w:t>
      </w:r>
    </w:p>
    <w:p w:rsidR="0062407E" w:rsidRPr="0062407E" w:rsidRDefault="0062407E" w:rsidP="0062407E">
      <w:pPr>
        <w:widowControl w:val="0"/>
        <w:tabs>
          <w:tab w:val="left" w:pos="706"/>
          <w:tab w:val="left" w:pos="851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4.17. Акт контрольного мероприятия, проведение которого было согласовано органами прокуратуры, направляется в органы прокуратуры посредством единого реестра контрольных (надзорных) мероприятий непосредственно после его оформления.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4.18. Контролируемое лицо или его представитель знакомится с содержанием акта на месте проведения контрольного мероприятия, за исключением случаев, установленных </w:t>
      </w:r>
      <w:hyperlink w:anchor="/document/74449814/entry/8802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частью 2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статьи 88 Федерального закона № 248-ФЗ.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4.19. Индивидуальный предприниматель, гражданин, являющиеся контролируемыми лицами, вправе представить в орган муниципального контроля информацию о невозможности присутствия при проведении контрольного мероприятия, в связи с чем проведение контрольного мероприятия переносится органом муниципального контроля на срок, необходимый для устранения обстоятельств, послуживших поводом для данного обращения индивидуального предпринимателя, гражданина в следующих случаях: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временная нетрудоспособность (болезнь), подтверждается справкой медицинского учреждения;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уход за больным ребенком, близким родственником, подтверждается больничным листом или медицинскими документами, свидетельствующими о необходимости ухода;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смерть близких родственников, подтверждается свидетельством о смерти;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вызов в официальные органы, подтверждается повесткой в суд, военкомат и пр.;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служебная командировка, подтверждается приказом (распоряжением) о направлении в командировку.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4.20. Наблюдение за соблюдением обязательных требований (мониторинг безопасности).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4.20.1. Если в ходе наблюдения за соблюдением обязательных требований (мониторинга безопасности) выявлены факты причинения вреда (ущерба) или возникновения угрозы причинения вреда (ущерба) охраняемым законом ценностям, сведения о нарушениях обязательных требований, о готовящихся нарушениях обязательных требований или признаках нарушений обязательных требований, контрольным органом могут быть приняты следующие решения: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 проведении внепланового контрольного мероприятия в соответствии со </w:t>
      </w:r>
      <w:hyperlink w:anchor="/document/74449814/entry/60" w:history="1">
        <w:r w:rsidRPr="0062407E">
          <w:rPr>
            <w:rFonts w:ascii="Times New Roman" w:eastAsia="Times New Roman" w:hAnsi="Times New Roman" w:cs="Times New Roman"/>
            <w:color w:val="000000"/>
            <w:sz w:val="24"/>
            <w:szCs w:val="24"/>
            <w:u w:val="single"/>
            <w:lang w:eastAsia="ru-RU"/>
          </w:rPr>
          <w:t>статьей 60</w:t>
        </w:r>
      </w:hyperlink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Федерального закона № 248-ФЗ;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 объявлении предостережения;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 выдаче предписания об устранении выявленных нарушений.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4.21. Выездное обследование.</w:t>
      </w:r>
    </w:p>
    <w:p w:rsidR="0062407E" w:rsidRPr="0062407E" w:rsidRDefault="0062407E" w:rsidP="0062407E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4.21.1. В ходе выездного обследования проводится оценка соблюдения контролируемым лицом обязательных требований. Взаимодействие с контролируемым лицом не допускается.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4.22. Контрольные мероприятия без взаимодействия с контролируемыми лицами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проводятся должностными лицами, осуществляющими муниципальный контроль в сфере благоустройства, на основании заданий уполномоченных должностных лиц органа муниципального контроля.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4.23. По результатам контрольных мероприятий без взаимодействия с контролируемым лицом должностное лицо, ответственное за проведение мероприятия, составляет Акт контрольного мероприятия без взаимодействия по форме, утвержденной Администрацией. Акт подписывает должностное лицо, проводившее контрольное мероприятие без взаимодействия с контролируемым лицом. </w:t>
      </w:r>
    </w:p>
    <w:p w:rsidR="0062407E" w:rsidRPr="0062407E" w:rsidRDefault="0062407E" w:rsidP="0062407E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 Решения, принимаемые по результатам контрольных мероприятий.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5.1.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мероприятий. Должностное лицо вправе выдать рекомендации по соблюдению обязательных требований, провести иные мероприятия, направленные на профилактику рисков причинения вреда (ущерба) охраняемым законом ценностям.</w:t>
      </w:r>
      <w:bookmarkStart w:id="20" w:name="dst100998"/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5.2. В случае выявления при проведении контрольного мероприятия нарушений обязательных требований контролируемым лицом контрольный орган в пределах полномочий, предусмотренных законодательством Российской Федерации, обязан: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1" w:name="dst100999"/>
      <w:bookmarkEnd w:id="20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выдать после оформления акта контрольного  мероприятия контролируемому лицу предписание об устранении выявленных нарушений с указанием разумных сроков их устранения и (или) о проведении мероприятий по предотвращению причинения вреда (ущерба) охраняемым законом ценностям, а также других мероприятий, предусмотренных федеральным законом о виде контроля;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2" w:name="dst101000"/>
      <w:bookmarkEnd w:id="21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незамедлительно принять предусмотренные законодательством Российской Федерации меры по недопущению причинения вреда (ущерба) охраняемым законом ценностям или прекращению его причинения вплоть до обращения в суд с требованием о запрете эксплуатации (использования) зданий, строений, сооружений, помещений, оборудования, транспортных средств и иных подобных объектов и о доведении до сведения граждан, организаций любым доступным способом информации о наличии угрозы причинения вреда (ущерба) охраняемым законом ценностям и способах ее предотвращения в случае, если при проведении контрольного  мероприятия установлено, что деятельность гражданина, организации, владеющих и (или) пользующихся объектом контроля, эксплуатация (использование) ими зданий, строений, сооружений, помещений, оборудования, транспортных средств и иных подобных объектов, выполняемые работы, оказываемые услуги представляют непосредственную угрозу причинения вреда (ущерба) охраняемым законом ценностям или что такой вред (ущерб) причинен;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3" w:name="dst101001"/>
      <w:bookmarkEnd w:id="22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4" w:name="dst101002"/>
      <w:bookmarkStart w:id="25" w:name="dst101262"/>
      <w:bookmarkEnd w:id="23"/>
      <w:bookmarkEnd w:id="24"/>
      <w:bookmarkEnd w:id="25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принять меры по осуществлению контроля за устранением выявленных нарушений обязательных требований, предупреждению нарушений обязательных требований, предотвращению возможного причинения вреда (ущерба) охраняемым законом ценностям,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исполнении предписания, если такая мера предусмотрена законодательством;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6" w:name="dst101003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рассмотреть вопрос о выдаче рекомендаций по соблюдению обязательных требований, проведении иных мероприятий, направленных на профилактику рисков причинения вреда (ущерба) охраняемым законом ценностям.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5.3. Если выданное предписание об устранении нарушений обязательных требований исполнено контролируемым лицом надлежащим образом в ходе осуществления контрольного мероприятия или в установленный в предписании срок, меры предусмотренные пунктом 5.2 настоящего Положения, не принимаются.</w:t>
      </w:r>
    </w:p>
    <w:p w:rsidR="0062407E" w:rsidRPr="0062407E" w:rsidRDefault="0062407E" w:rsidP="0062407E">
      <w:pPr>
        <w:widowControl w:val="0"/>
        <w:spacing w:after="0" w:line="315" w:lineRule="atLeast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5.4. Администрация осуществляет контроль за исполнением предписаний, иных принятых решений в рамках муниципального контроля.</w:t>
      </w:r>
    </w:p>
    <w:p w:rsidR="0062407E" w:rsidRPr="0062407E" w:rsidRDefault="0062407E" w:rsidP="0062407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27" w:name="dst101004"/>
      <w:bookmarkStart w:id="28" w:name="dst101263"/>
      <w:bookmarkEnd w:id="26"/>
      <w:bookmarkEnd w:id="27"/>
      <w:bookmarkEnd w:id="28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       </w:t>
      </w:r>
    </w:p>
    <w:p w:rsidR="0062407E" w:rsidRPr="0062407E" w:rsidRDefault="0062407E" w:rsidP="006240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407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6. Обжалование решений Администрации,</w:t>
      </w:r>
    </w:p>
    <w:p w:rsidR="0062407E" w:rsidRPr="0062407E" w:rsidRDefault="0062407E" w:rsidP="0062407E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2407E">
        <w:rPr>
          <w:rFonts w:ascii="Times New Roman" w:eastAsia="Times New Roman" w:hAnsi="Times New Roman" w:cs="Times New Roman"/>
          <w:b/>
          <w:bCs/>
          <w:color w:val="000000"/>
          <w:kern w:val="36"/>
          <w:sz w:val="24"/>
          <w:szCs w:val="24"/>
          <w:lang w:eastAsia="ru-RU"/>
        </w:rPr>
        <w:t>действий (бездействия) ее должностных лиц</w:t>
      </w:r>
    </w:p>
    <w:p w:rsidR="0062407E" w:rsidRPr="0062407E" w:rsidRDefault="0062407E" w:rsidP="0062407E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6.1. Контролируемое лицо вправе обратиться с жалобой на решения Администрации, действия (бездействие) ее должностных лиц (далее – жалоба).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6.2. Жалоба регистрируется уполномоченным работником Администрации в течение 3 дней со дня ее поступления.</w:t>
      </w:r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6.3. Жалоба рассматривается главой </w:t>
      </w:r>
      <w:r w:rsidR="00CE31B8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="00CE31B8"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сельского поселения</w:t>
      </w:r>
      <w:proofErr w:type="gramStart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bookmarkStart w:id="29" w:name="_GoBack"/>
      <w:bookmarkEnd w:id="29"/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62407E" w:rsidRPr="0062407E" w:rsidRDefault="0062407E" w:rsidP="0062407E">
      <w:pPr>
        <w:widowControl w:val="0"/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6.4. Жалоба подлежит рассмотрению в срок не более 20 рабочих дней со дня ее регистрации. В случае необходимости запроса дополнительных документов и материалов для рассмотрения жалобы срок ее рассмотрения может быть продлен главой  </w:t>
      </w:r>
      <w:r w:rsidR="00E93CA9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Моргинского</w:t>
      </w:r>
      <w:r w:rsidR="00CE31B8"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сельского поселения </w:t>
      </w:r>
      <w:r w:rsidR="0009651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Pr="0062407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не более чем на 20 рабочих дней.</w:t>
      </w:r>
    </w:p>
    <w:p w:rsidR="0062407E" w:rsidRPr="0062407E" w:rsidRDefault="0062407E" w:rsidP="0062407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407E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771A7E" w:rsidRDefault="00771A7E"/>
    <w:sectPr w:rsidR="00771A7E" w:rsidSect="00D96C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51859"/>
    <w:rsid w:val="00041A48"/>
    <w:rsid w:val="00096517"/>
    <w:rsid w:val="000A6C32"/>
    <w:rsid w:val="001A2B60"/>
    <w:rsid w:val="002A49DE"/>
    <w:rsid w:val="003F001B"/>
    <w:rsid w:val="00451859"/>
    <w:rsid w:val="00456B95"/>
    <w:rsid w:val="004A51B3"/>
    <w:rsid w:val="0062407E"/>
    <w:rsid w:val="006F3F83"/>
    <w:rsid w:val="00771A7E"/>
    <w:rsid w:val="0085790C"/>
    <w:rsid w:val="00861F83"/>
    <w:rsid w:val="008D34A5"/>
    <w:rsid w:val="0096753C"/>
    <w:rsid w:val="00C77E87"/>
    <w:rsid w:val="00CE31B8"/>
    <w:rsid w:val="00D96CC6"/>
    <w:rsid w:val="00E93CA9"/>
    <w:rsid w:val="00F227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6CC6"/>
  </w:style>
  <w:style w:type="paragraph" w:styleId="1">
    <w:name w:val="heading 1"/>
    <w:basedOn w:val="a"/>
    <w:next w:val="a"/>
    <w:link w:val="10"/>
    <w:qFormat/>
    <w:rsid w:val="001A2B60"/>
    <w:pPr>
      <w:keepNext/>
      <w:spacing w:after="0" w:line="360" w:lineRule="auto"/>
      <w:jc w:val="both"/>
      <w:outlineLvl w:val="0"/>
    </w:pPr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1A2B60"/>
    <w:pPr>
      <w:keepNext/>
      <w:spacing w:after="0" w:line="240" w:lineRule="auto"/>
      <w:ind w:firstLine="720"/>
      <w:jc w:val="center"/>
      <w:outlineLvl w:val="2"/>
    </w:pPr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paragraph" w:styleId="5">
    <w:name w:val="heading 5"/>
    <w:basedOn w:val="a"/>
    <w:next w:val="a"/>
    <w:link w:val="50"/>
    <w:qFormat/>
    <w:rsid w:val="001A2B60"/>
    <w:pPr>
      <w:keepNext/>
      <w:spacing w:after="0" w:line="240" w:lineRule="auto"/>
      <w:jc w:val="center"/>
      <w:outlineLvl w:val="4"/>
    </w:pPr>
    <w:rPr>
      <w:rFonts w:ascii="Times New Roman" w:eastAsia="Times New Roman" w:hAnsi="Times New Roman" w:cs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A2B60"/>
    <w:rPr>
      <w:rFonts w:ascii="Times New Roman" w:eastAsia="Times New Roman" w:hAnsi="Times New Roman" w:cs="Times New Roman"/>
      <w:b/>
      <w:sz w:val="18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1A2B60"/>
    <w:rPr>
      <w:rFonts w:ascii="Times New Roman" w:eastAsia="Times New Roman" w:hAnsi="Times New Roman" w:cs="Times New Roman"/>
      <w:b/>
      <w:sz w:val="52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1A2B60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3">
    <w:name w:val="No Spacing"/>
    <w:uiPriority w:val="1"/>
    <w:qFormat/>
    <w:rsid w:val="001A2B60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character" w:customStyle="1" w:styleId="FontStyle12">
    <w:name w:val="Font Style12"/>
    <w:rsid w:val="001A2B60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46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ABF80B7D9EE180209F8AA6C537B5C5074FDFB3AD3CE5D8A61EB087717801AF47CD4E1DC964DE5CB6o8H7G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11</Pages>
  <Words>4628</Words>
  <Characters>26385</Characters>
  <Application>Microsoft Office Word</Application>
  <DocSecurity>0</DocSecurity>
  <Lines>219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30952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СтройОтдел</dc:creator>
  <cp:lastModifiedBy>admin</cp:lastModifiedBy>
  <cp:revision>3</cp:revision>
  <dcterms:created xsi:type="dcterms:W3CDTF">2021-12-27T13:28:00Z</dcterms:created>
  <dcterms:modified xsi:type="dcterms:W3CDTF">2021-12-30T12:39:00Z</dcterms:modified>
</cp:coreProperties>
</file>