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07A" w:rsidRDefault="000A607A" w:rsidP="000A607A">
      <w:pPr>
        <w:spacing w:before="100" w:beforeAutospacing="1"/>
        <w:jc w:val="center"/>
        <w:rPr>
          <w:sz w:val="18"/>
          <w:szCs w:val="18"/>
        </w:rPr>
      </w:pPr>
      <w:r>
        <w:rPr>
          <w:b/>
          <w:bCs/>
          <w:sz w:val="18"/>
          <w:szCs w:val="18"/>
        </w:rPr>
        <w:t>Информационный бюллетень</w:t>
      </w:r>
    </w:p>
    <w:p w:rsidR="000A607A" w:rsidRDefault="000A607A" w:rsidP="000A607A">
      <w:pPr>
        <w:spacing w:before="100" w:beforeAutospacing="1"/>
        <w:jc w:val="center"/>
        <w:rPr>
          <w:sz w:val="18"/>
          <w:szCs w:val="18"/>
        </w:rPr>
      </w:pPr>
      <w:proofErr w:type="spellStart"/>
      <w:r>
        <w:rPr>
          <w:b/>
          <w:bCs/>
          <w:sz w:val="18"/>
          <w:szCs w:val="18"/>
        </w:rPr>
        <w:t>Ардатовского</w:t>
      </w:r>
      <w:proofErr w:type="spellEnd"/>
      <w:r>
        <w:rPr>
          <w:b/>
          <w:bCs/>
          <w:sz w:val="18"/>
          <w:szCs w:val="18"/>
        </w:rPr>
        <w:t xml:space="preserve"> сельского поселения</w:t>
      </w:r>
    </w:p>
    <w:p w:rsidR="000A607A" w:rsidRDefault="000A607A" w:rsidP="000A607A">
      <w:pPr>
        <w:spacing w:before="100" w:beforeAutospacing="1"/>
        <w:jc w:val="center"/>
        <w:rPr>
          <w:sz w:val="18"/>
          <w:szCs w:val="18"/>
        </w:rPr>
      </w:pPr>
      <w:r>
        <w:rPr>
          <w:b/>
          <w:bCs/>
          <w:sz w:val="18"/>
          <w:szCs w:val="18"/>
        </w:rPr>
        <w:t>Дубенского муниципального района</w:t>
      </w:r>
    </w:p>
    <w:p w:rsidR="000A607A" w:rsidRDefault="000A607A" w:rsidP="000A607A">
      <w:pPr>
        <w:spacing w:before="100" w:beforeAutospacing="1"/>
        <w:jc w:val="center"/>
        <w:rPr>
          <w:sz w:val="18"/>
          <w:szCs w:val="18"/>
        </w:rPr>
      </w:pPr>
      <w:r>
        <w:rPr>
          <w:b/>
          <w:bCs/>
          <w:sz w:val="18"/>
          <w:szCs w:val="18"/>
        </w:rPr>
        <w:t>Республики Мордовия</w:t>
      </w:r>
    </w:p>
    <w:p w:rsidR="000A607A" w:rsidRDefault="000A607A" w:rsidP="000A607A">
      <w:pPr>
        <w:spacing w:before="100" w:beforeAutospacing="1"/>
        <w:rPr>
          <w:sz w:val="18"/>
          <w:szCs w:val="18"/>
        </w:rPr>
      </w:pPr>
      <w:r>
        <w:rPr>
          <w:b/>
          <w:bCs/>
          <w:sz w:val="18"/>
          <w:szCs w:val="18"/>
        </w:rPr>
        <w:t>Является официальным печатным</w:t>
      </w:r>
    </w:p>
    <w:p w:rsidR="000A607A" w:rsidRDefault="000A607A" w:rsidP="000A607A">
      <w:pPr>
        <w:spacing w:before="100" w:beforeAutospacing="1"/>
        <w:rPr>
          <w:sz w:val="18"/>
          <w:szCs w:val="18"/>
        </w:rPr>
      </w:pPr>
      <w:r>
        <w:rPr>
          <w:b/>
          <w:bCs/>
          <w:sz w:val="18"/>
          <w:szCs w:val="18"/>
        </w:rPr>
        <w:t xml:space="preserve">изданием </w:t>
      </w:r>
      <w:proofErr w:type="spellStart"/>
      <w:r>
        <w:rPr>
          <w:b/>
          <w:bCs/>
          <w:sz w:val="18"/>
          <w:szCs w:val="18"/>
        </w:rPr>
        <w:t>Ардатовского</w:t>
      </w:r>
      <w:proofErr w:type="spellEnd"/>
      <w:r>
        <w:rPr>
          <w:b/>
          <w:bCs/>
          <w:sz w:val="18"/>
          <w:szCs w:val="18"/>
        </w:rPr>
        <w:t xml:space="preserve"> сельского поселения</w:t>
      </w:r>
    </w:p>
    <w:p w:rsidR="000A607A" w:rsidRDefault="000A607A" w:rsidP="000A607A">
      <w:pPr>
        <w:spacing w:before="100" w:beforeAutospacing="1"/>
        <w:rPr>
          <w:sz w:val="18"/>
          <w:szCs w:val="18"/>
        </w:rPr>
      </w:pPr>
      <w:r>
        <w:rPr>
          <w:b/>
          <w:bCs/>
          <w:sz w:val="18"/>
          <w:szCs w:val="18"/>
        </w:rPr>
        <w:t>Дубенского муниципального района</w:t>
      </w:r>
    </w:p>
    <w:p w:rsidR="000A607A" w:rsidRDefault="00806C0A" w:rsidP="000A607A">
      <w:pPr>
        <w:spacing w:before="100" w:beforeAutospacing="1"/>
        <w:rPr>
          <w:sz w:val="18"/>
          <w:szCs w:val="18"/>
        </w:rPr>
      </w:pPr>
      <w:r>
        <w:rPr>
          <w:b/>
          <w:bCs/>
          <w:sz w:val="18"/>
          <w:szCs w:val="18"/>
        </w:rPr>
        <w:t>25</w:t>
      </w:r>
      <w:r w:rsidR="000A607A">
        <w:rPr>
          <w:b/>
          <w:bCs/>
          <w:sz w:val="18"/>
          <w:szCs w:val="18"/>
        </w:rPr>
        <w:t xml:space="preserve"> </w:t>
      </w:r>
      <w:r>
        <w:rPr>
          <w:b/>
          <w:bCs/>
          <w:sz w:val="18"/>
          <w:szCs w:val="18"/>
        </w:rPr>
        <w:t>марта</w:t>
      </w:r>
      <w:r w:rsidR="000A607A">
        <w:rPr>
          <w:b/>
          <w:bCs/>
          <w:sz w:val="18"/>
          <w:szCs w:val="18"/>
        </w:rPr>
        <w:t xml:space="preserve">   202</w:t>
      </w:r>
      <w:r>
        <w:rPr>
          <w:b/>
          <w:bCs/>
          <w:sz w:val="18"/>
          <w:szCs w:val="18"/>
        </w:rPr>
        <w:t>2</w:t>
      </w:r>
      <w:r w:rsidR="000A607A">
        <w:rPr>
          <w:b/>
          <w:bCs/>
          <w:sz w:val="18"/>
          <w:szCs w:val="18"/>
        </w:rPr>
        <w:t xml:space="preserve"> года</w:t>
      </w:r>
    </w:p>
    <w:p w:rsidR="000A607A" w:rsidRDefault="000A607A" w:rsidP="000A607A">
      <w:pPr>
        <w:spacing w:before="100" w:beforeAutospacing="1"/>
        <w:rPr>
          <w:sz w:val="18"/>
          <w:szCs w:val="18"/>
        </w:rPr>
      </w:pPr>
      <w:r>
        <w:rPr>
          <w:sz w:val="18"/>
          <w:szCs w:val="18"/>
        </w:rPr>
        <w:t xml:space="preserve">№ </w:t>
      </w:r>
      <w:r w:rsidR="00806C0A">
        <w:rPr>
          <w:sz w:val="18"/>
          <w:szCs w:val="18"/>
        </w:rPr>
        <w:t>3</w:t>
      </w:r>
      <w:r>
        <w:rPr>
          <w:sz w:val="18"/>
          <w:szCs w:val="18"/>
        </w:rPr>
        <w:t xml:space="preserve"> (37</w:t>
      </w:r>
      <w:r w:rsidR="00806C0A">
        <w:rPr>
          <w:sz w:val="18"/>
          <w:szCs w:val="18"/>
        </w:rPr>
        <w:t>9</w:t>
      </w:r>
      <w:r>
        <w:rPr>
          <w:sz w:val="18"/>
          <w:szCs w:val="18"/>
        </w:rPr>
        <w:t>)</w:t>
      </w:r>
    </w:p>
    <w:p w:rsidR="000A607A" w:rsidRDefault="000A607A" w:rsidP="000A607A"/>
    <w:p w:rsidR="00806C0A" w:rsidRDefault="00806C0A" w:rsidP="00806C0A">
      <w:pPr>
        <w:pStyle w:val="a3"/>
        <w:shd w:val="clear" w:color="auto" w:fill="FFFFFF"/>
        <w:spacing w:before="0" w:beforeAutospacing="0" w:after="0" w:afterAutospacing="0"/>
        <w:ind w:left="-142"/>
        <w:jc w:val="center"/>
        <w:rPr>
          <w:b/>
          <w:color w:val="333333"/>
          <w:sz w:val="28"/>
          <w:szCs w:val="28"/>
          <w:shd w:val="clear" w:color="auto" w:fill="FFFFFF"/>
        </w:rPr>
      </w:pPr>
      <w:r>
        <w:rPr>
          <w:b/>
          <w:color w:val="333333"/>
          <w:sz w:val="28"/>
          <w:szCs w:val="28"/>
          <w:shd w:val="clear" w:color="auto" w:fill="FFFFFF"/>
        </w:rPr>
        <w:t xml:space="preserve">РАЗЪЯСНЕНИЯ ЗАКОНОДАТЕЛЬСТВА </w:t>
      </w:r>
    </w:p>
    <w:p w:rsidR="00806C0A" w:rsidRDefault="00806C0A" w:rsidP="00806C0A">
      <w:pPr>
        <w:pStyle w:val="a3"/>
        <w:shd w:val="clear" w:color="auto" w:fill="FFFFFF"/>
        <w:spacing w:before="0" w:beforeAutospacing="0" w:after="0" w:afterAutospacing="0"/>
        <w:ind w:left="-142"/>
        <w:jc w:val="center"/>
        <w:rPr>
          <w:b/>
          <w:color w:val="333333"/>
          <w:sz w:val="28"/>
          <w:szCs w:val="28"/>
          <w:shd w:val="clear" w:color="auto" w:fill="FFFFFF"/>
        </w:rPr>
      </w:pPr>
      <w:bookmarkStart w:id="0" w:name="_GoBack"/>
      <w:bookmarkEnd w:id="0"/>
      <w:r>
        <w:rPr>
          <w:b/>
          <w:color w:val="333333"/>
          <w:sz w:val="28"/>
          <w:szCs w:val="28"/>
          <w:shd w:val="clear" w:color="auto" w:fill="FFFFFF"/>
        </w:rPr>
        <w:t>ПРОКУРАТУРОЙ ДУБЕНСКОГО РАЙОНА</w:t>
      </w:r>
    </w:p>
    <w:p w:rsidR="00806C0A" w:rsidRDefault="00806C0A" w:rsidP="00806C0A">
      <w:pPr>
        <w:pStyle w:val="a3"/>
        <w:shd w:val="clear" w:color="auto" w:fill="FFFFFF"/>
        <w:spacing w:before="0" w:beforeAutospacing="0" w:after="0" w:afterAutospacing="0"/>
        <w:ind w:left="-142"/>
        <w:jc w:val="both"/>
        <w:rPr>
          <w:b/>
          <w:color w:val="333333"/>
          <w:sz w:val="28"/>
          <w:szCs w:val="28"/>
          <w:shd w:val="clear" w:color="auto" w:fill="FFFFFF"/>
        </w:rPr>
      </w:pPr>
    </w:p>
    <w:p w:rsidR="00806C0A" w:rsidRPr="00F863D8" w:rsidRDefault="00806C0A" w:rsidP="00806C0A">
      <w:pPr>
        <w:pStyle w:val="a3"/>
        <w:shd w:val="clear" w:color="auto" w:fill="FFFFFF"/>
        <w:spacing w:before="0" w:beforeAutospacing="0" w:after="0" w:afterAutospacing="0"/>
        <w:ind w:left="-142"/>
        <w:jc w:val="both"/>
        <w:rPr>
          <w:rFonts w:ascii="Roboto" w:hAnsi="Roboto"/>
          <w:b/>
          <w:color w:val="333333"/>
        </w:rPr>
      </w:pPr>
      <w:r w:rsidRPr="00F863D8">
        <w:rPr>
          <w:b/>
          <w:color w:val="333333"/>
          <w:sz w:val="28"/>
          <w:szCs w:val="28"/>
          <w:shd w:val="clear" w:color="auto" w:fill="FFFFFF"/>
        </w:rPr>
        <w:t>Федеральным законом от 30.12.2021 № 482-ФЗ </w:t>
      </w:r>
      <w:r w:rsidRPr="00F863D8">
        <w:rPr>
          <w:b/>
          <w:color w:val="333333"/>
          <w:sz w:val="28"/>
          <w:szCs w:val="28"/>
        </w:rPr>
        <w:t>установлены особенности оказания медицинской помощи детям.</w:t>
      </w:r>
    </w:p>
    <w:p w:rsidR="00806C0A" w:rsidRDefault="00806C0A" w:rsidP="00806C0A">
      <w:pPr>
        <w:pStyle w:val="a3"/>
        <w:shd w:val="clear" w:color="auto" w:fill="FFFFFF"/>
        <w:spacing w:before="0" w:beforeAutospacing="0" w:after="0" w:afterAutospacing="0"/>
        <w:ind w:left="-180" w:firstLine="709"/>
        <w:jc w:val="both"/>
        <w:rPr>
          <w:rFonts w:ascii="Roboto" w:hAnsi="Roboto"/>
          <w:color w:val="333333"/>
        </w:rPr>
      </w:pPr>
      <w:r>
        <w:rPr>
          <w:rFonts w:ascii="Roboto" w:hAnsi="Roboto"/>
          <w:color w:val="333333"/>
          <w:sz w:val="28"/>
          <w:szCs w:val="28"/>
          <w:shd w:val="clear" w:color="auto" w:fill="FEFEFE"/>
        </w:rPr>
        <w:t>Так, в случае оказания медицинской помощи несовершеннолетнему лечащий врач обязан проинформировать пациента (одного из его родителей или иного законного представителя) о применяемом лекарственном препарате,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rsidR="00806C0A" w:rsidRDefault="00806C0A" w:rsidP="00806C0A">
      <w:pPr>
        <w:pStyle w:val="a3"/>
        <w:shd w:val="clear" w:color="auto" w:fill="FFFFFF"/>
        <w:spacing w:before="0" w:beforeAutospacing="0" w:after="0" w:afterAutospacing="0"/>
        <w:ind w:left="-181" w:firstLine="709"/>
        <w:jc w:val="both"/>
        <w:rPr>
          <w:rFonts w:ascii="Roboto" w:hAnsi="Roboto"/>
          <w:color w:val="333333"/>
        </w:rPr>
      </w:pPr>
      <w:r>
        <w:rPr>
          <w:rFonts w:ascii="Roboto" w:hAnsi="Roboto"/>
          <w:color w:val="333333"/>
          <w:sz w:val="28"/>
          <w:szCs w:val="28"/>
          <w:shd w:val="clear" w:color="auto" w:fill="FEFEFE"/>
        </w:rPr>
        <w:t>Кроме того, в соответствии с новым законом пациенты, страдающие отдельными заболеваниями (состояниями), включенными в соответствующий перечень, при достижении ими совершеннолетия вправе до достижения возраста двадцати одного года наблюдаться и продолжать лечение в медицинской организации, оказывавшей им медицинскую помощь при таких заболеваниях (состояниях).</w:t>
      </w:r>
    </w:p>
    <w:p w:rsidR="00806C0A" w:rsidRDefault="00806C0A" w:rsidP="00806C0A">
      <w:pPr>
        <w:pStyle w:val="a3"/>
        <w:shd w:val="clear" w:color="auto" w:fill="FFFFFF"/>
        <w:spacing w:before="0" w:beforeAutospacing="0" w:after="0" w:afterAutospacing="0"/>
        <w:ind w:firstLine="709"/>
        <w:rPr>
          <w:color w:val="333333"/>
          <w:sz w:val="28"/>
          <w:szCs w:val="28"/>
        </w:rPr>
      </w:pPr>
      <w:r>
        <w:rPr>
          <w:color w:val="333333"/>
          <w:sz w:val="28"/>
          <w:szCs w:val="28"/>
        </w:rPr>
        <w:t>Новые законоположения вступят в силу с 29 июня 2022 года.</w:t>
      </w:r>
    </w:p>
    <w:p w:rsidR="00806C0A" w:rsidRPr="00F863D8" w:rsidRDefault="00806C0A" w:rsidP="00806C0A">
      <w:pPr>
        <w:pStyle w:val="a3"/>
        <w:shd w:val="clear" w:color="auto" w:fill="FFFFFF"/>
        <w:spacing w:before="0" w:beforeAutospacing="0" w:after="0" w:afterAutospacing="0"/>
        <w:ind w:firstLine="709"/>
        <w:rPr>
          <w:rFonts w:ascii="Roboto" w:hAnsi="Roboto"/>
          <w:color w:val="333333"/>
        </w:rPr>
      </w:pPr>
    </w:p>
    <w:p w:rsidR="00806C0A" w:rsidRPr="00F863D8" w:rsidRDefault="00806C0A" w:rsidP="00806C0A">
      <w:pPr>
        <w:shd w:val="clear" w:color="auto" w:fill="FFFFFF"/>
        <w:ind w:firstLine="709"/>
        <w:jc w:val="center"/>
        <w:rPr>
          <w:b/>
          <w:bCs/>
          <w:color w:val="333333"/>
          <w:sz w:val="28"/>
          <w:szCs w:val="28"/>
        </w:rPr>
      </w:pPr>
      <w:r w:rsidRPr="00F863D8">
        <w:rPr>
          <w:b/>
          <w:bCs/>
          <w:color w:val="333333"/>
          <w:sz w:val="28"/>
          <w:szCs w:val="28"/>
        </w:rPr>
        <w:t>Отдельным категориям медработников установлен дополнительный отпуск</w:t>
      </w:r>
      <w:proofErr w:type="gramStart"/>
      <w:r w:rsidRPr="00F863D8">
        <w:rPr>
          <w:color w:val="000000"/>
          <w:sz w:val="28"/>
          <w:szCs w:val="28"/>
        </w:rPr>
        <w:t> </w:t>
      </w:r>
      <w:r w:rsidRPr="00F863D8">
        <w:rPr>
          <w:color w:val="FFFFFF"/>
          <w:sz w:val="28"/>
          <w:szCs w:val="28"/>
        </w:rPr>
        <w:t>П</w:t>
      </w:r>
      <w:proofErr w:type="gramEnd"/>
      <w:r w:rsidRPr="00F863D8">
        <w:rPr>
          <w:color w:val="FFFFFF"/>
          <w:sz w:val="28"/>
          <w:szCs w:val="28"/>
        </w:rPr>
        <w:t>оделиться</w:t>
      </w:r>
    </w:p>
    <w:p w:rsidR="00806C0A" w:rsidRPr="00F863D8" w:rsidRDefault="00806C0A" w:rsidP="00806C0A">
      <w:pPr>
        <w:shd w:val="clear" w:color="auto" w:fill="FFFFFF"/>
        <w:ind w:left="-180" w:firstLine="709"/>
        <w:jc w:val="both"/>
        <w:rPr>
          <w:color w:val="333333"/>
          <w:sz w:val="28"/>
          <w:szCs w:val="28"/>
        </w:rPr>
      </w:pPr>
    </w:p>
    <w:p w:rsidR="00806C0A" w:rsidRPr="00F863D8" w:rsidRDefault="00806C0A" w:rsidP="00806C0A">
      <w:pPr>
        <w:shd w:val="clear" w:color="auto" w:fill="FFFFFF"/>
        <w:ind w:left="-180" w:firstLine="709"/>
        <w:jc w:val="both"/>
        <w:rPr>
          <w:sz w:val="28"/>
          <w:szCs w:val="28"/>
        </w:rPr>
      </w:pPr>
      <w:r w:rsidRPr="00F863D8">
        <w:rPr>
          <w:sz w:val="28"/>
          <w:szCs w:val="28"/>
        </w:rPr>
        <w:t>Постановлением </w:t>
      </w:r>
      <w:hyperlink r:id="rId4" w:history="1">
        <w:r w:rsidRPr="00F863D8">
          <w:rPr>
            <w:sz w:val="28"/>
            <w:szCs w:val="28"/>
          </w:rPr>
          <w:t>Правительства Российской Федерации от 20 декабря 2021 года № 2365 отдельным категориям медицинских работников</w:t>
        </w:r>
      </w:hyperlink>
      <w:r w:rsidRPr="00F863D8">
        <w:rPr>
          <w:sz w:val="28"/>
          <w:szCs w:val="28"/>
        </w:rPr>
        <w:t> установлен ежегодный дополнительный оплачиваемый отпуск продолжительностью 3 календарных дня за непрерывный стаж работы свыше 3-х лет в определенных должностях и учреждениях.</w:t>
      </w:r>
    </w:p>
    <w:p w:rsidR="00806C0A" w:rsidRPr="00F863D8" w:rsidRDefault="00806C0A" w:rsidP="00806C0A">
      <w:pPr>
        <w:shd w:val="clear" w:color="auto" w:fill="FFFFFF"/>
        <w:ind w:left="-180" w:firstLine="709"/>
        <w:jc w:val="both"/>
        <w:rPr>
          <w:sz w:val="28"/>
          <w:szCs w:val="28"/>
        </w:rPr>
      </w:pPr>
      <w:r w:rsidRPr="00F863D8">
        <w:rPr>
          <w:sz w:val="28"/>
          <w:szCs w:val="28"/>
          <w:shd w:val="clear" w:color="auto" w:fill="FFFFFF"/>
        </w:rPr>
        <w:t>Этим же правовым документом определен перечень таких должностей и учреждений. В их числе врач-специалист участковой больницы в сельской местности, врач выездной бригады станции, подстанции скорой помощи, фельдшер врачебной амбулатории или фельдшерско-акушерского пункта, врач общей практики терапевтических и педиатрических участков в поликлиниках.</w:t>
      </w:r>
    </w:p>
    <w:p w:rsidR="00806C0A" w:rsidRPr="00F863D8" w:rsidRDefault="00806C0A" w:rsidP="00806C0A">
      <w:pPr>
        <w:shd w:val="clear" w:color="auto" w:fill="FFFFFF"/>
        <w:ind w:left="-180" w:firstLine="709"/>
        <w:jc w:val="both"/>
        <w:rPr>
          <w:sz w:val="28"/>
          <w:szCs w:val="28"/>
        </w:rPr>
      </w:pPr>
      <w:r w:rsidRPr="00F863D8">
        <w:rPr>
          <w:sz w:val="28"/>
          <w:szCs w:val="28"/>
          <w:shd w:val="clear" w:color="auto" w:fill="FFFFFF"/>
        </w:rPr>
        <w:t>Минздраву России поручено давать разъяснения по данному вопросу.</w:t>
      </w:r>
    </w:p>
    <w:p w:rsidR="00806C0A" w:rsidRPr="00F863D8" w:rsidRDefault="00806C0A" w:rsidP="00806C0A">
      <w:pPr>
        <w:shd w:val="clear" w:color="auto" w:fill="FFFFFF"/>
        <w:ind w:left="-180" w:firstLine="709"/>
        <w:jc w:val="both"/>
        <w:rPr>
          <w:sz w:val="28"/>
          <w:szCs w:val="28"/>
        </w:rPr>
      </w:pPr>
      <w:r w:rsidRPr="00F863D8">
        <w:rPr>
          <w:sz w:val="28"/>
          <w:szCs w:val="28"/>
          <w:shd w:val="clear" w:color="auto" w:fill="FFFFFF"/>
        </w:rPr>
        <w:t>Ряд положений нормативных правовых актов, ранее регулирующих эту сферу, признан утратившим силу.</w:t>
      </w:r>
    </w:p>
    <w:p w:rsidR="00806C0A" w:rsidRPr="00F863D8" w:rsidRDefault="00806C0A" w:rsidP="00806C0A">
      <w:pPr>
        <w:shd w:val="clear" w:color="auto" w:fill="FFFFFF"/>
        <w:ind w:left="-181" w:firstLine="709"/>
        <w:jc w:val="both"/>
        <w:rPr>
          <w:sz w:val="28"/>
          <w:szCs w:val="28"/>
        </w:rPr>
      </w:pPr>
      <w:r w:rsidRPr="00F863D8">
        <w:rPr>
          <w:sz w:val="28"/>
          <w:szCs w:val="28"/>
        </w:rPr>
        <w:t>Постановление вступит в силу с 1 января 2022 года.</w:t>
      </w:r>
    </w:p>
    <w:p w:rsidR="00806C0A" w:rsidRDefault="00806C0A" w:rsidP="00806C0A">
      <w:pPr>
        <w:shd w:val="clear" w:color="auto" w:fill="FFFFFF"/>
        <w:spacing w:line="540" w:lineRule="atLeast"/>
        <w:rPr>
          <w:rFonts w:ascii="Arial" w:hAnsi="Arial" w:cs="Arial"/>
          <w:b/>
          <w:bCs/>
          <w:color w:val="333333"/>
          <w:sz w:val="36"/>
          <w:szCs w:val="36"/>
        </w:rPr>
      </w:pPr>
    </w:p>
    <w:p w:rsidR="00806C0A" w:rsidRDefault="00806C0A" w:rsidP="00806C0A">
      <w:pPr>
        <w:shd w:val="clear" w:color="auto" w:fill="FFFFFF"/>
        <w:spacing w:line="540" w:lineRule="atLeast"/>
        <w:rPr>
          <w:rFonts w:ascii="Arial" w:hAnsi="Arial" w:cs="Arial"/>
          <w:b/>
          <w:bCs/>
          <w:color w:val="333333"/>
          <w:sz w:val="36"/>
          <w:szCs w:val="36"/>
        </w:rPr>
      </w:pPr>
    </w:p>
    <w:p w:rsidR="00806C0A" w:rsidRDefault="00806C0A" w:rsidP="00806C0A">
      <w:pPr>
        <w:shd w:val="clear" w:color="auto" w:fill="FFFFFF"/>
        <w:spacing w:line="540" w:lineRule="atLeast"/>
        <w:rPr>
          <w:rFonts w:ascii="Arial" w:hAnsi="Arial" w:cs="Arial"/>
          <w:b/>
          <w:bCs/>
          <w:color w:val="333333"/>
          <w:sz w:val="36"/>
          <w:szCs w:val="36"/>
        </w:rPr>
      </w:pPr>
    </w:p>
    <w:p w:rsidR="00806C0A" w:rsidRDefault="00806C0A" w:rsidP="00806C0A">
      <w:pPr>
        <w:shd w:val="clear" w:color="auto" w:fill="FFFFFF"/>
        <w:spacing w:line="540" w:lineRule="atLeast"/>
        <w:rPr>
          <w:rFonts w:ascii="Arial" w:hAnsi="Arial" w:cs="Arial"/>
          <w:b/>
          <w:bCs/>
          <w:color w:val="333333"/>
          <w:sz w:val="36"/>
          <w:szCs w:val="36"/>
        </w:rPr>
      </w:pPr>
    </w:p>
    <w:p w:rsidR="00806C0A" w:rsidRPr="00F863D8" w:rsidRDefault="00806C0A" w:rsidP="00806C0A">
      <w:pPr>
        <w:shd w:val="clear" w:color="auto" w:fill="FFFFFF"/>
        <w:ind w:firstLine="709"/>
        <w:jc w:val="center"/>
        <w:rPr>
          <w:b/>
          <w:bCs/>
          <w:color w:val="333333"/>
          <w:sz w:val="28"/>
          <w:szCs w:val="28"/>
        </w:rPr>
      </w:pPr>
      <w:r w:rsidRPr="00F863D8">
        <w:rPr>
          <w:b/>
          <w:bCs/>
          <w:color w:val="333333"/>
          <w:sz w:val="28"/>
          <w:szCs w:val="28"/>
        </w:rPr>
        <w:t>Установлены основания привлечения к ответственности неплательщиков алиментов</w:t>
      </w:r>
    </w:p>
    <w:p w:rsidR="00806C0A" w:rsidRPr="00F863D8" w:rsidRDefault="00806C0A" w:rsidP="00806C0A">
      <w:pPr>
        <w:shd w:val="clear" w:color="auto" w:fill="FFFFFF"/>
        <w:ind w:firstLine="709"/>
        <w:jc w:val="center"/>
        <w:rPr>
          <w:color w:val="000000"/>
          <w:sz w:val="28"/>
          <w:szCs w:val="28"/>
        </w:rPr>
      </w:pPr>
      <w:r w:rsidRPr="00F863D8">
        <w:rPr>
          <w:color w:val="FFFFFF"/>
          <w:sz w:val="28"/>
          <w:szCs w:val="28"/>
        </w:rPr>
        <w:t>Текс</w:t>
      </w:r>
      <w:proofErr w:type="gramStart"/>
      <w:r w:rsidRPr="00F863D8">
        <w:rPr>
          <w:color w:val="000000"/>
          <w:sz w:val="28"/>
          <w:szCs w:val="28"/>
        </w:rPr>
        <w:t> </w:t>
      </w:r>
      <w:r w:rsidRPr="00F863D8">
        <w:rPr>
          <w:color w:val="FFFFFF"/>
          <w:sz w:val="28"/>
          <w:szCs w:val="28"/>
        </w:rPr>
        <w:t>П</w:t>
      </w:r>
      <w:proofErr w:type="gramEnd"/>
      <w:r w:rsidRPr="00F863D8">
        <w:rPr>
          <w:color w:val="FFFFFF"/>
          <w:sz w:val="28"/>
          <w:szCs w:val="28"/>
        </w:rPr>
        <w:t>оделиться</w:t>
      </w:r>
    </w:p>
    <w:p w:rsidR="00806C0A" w:rsidRPr="00F863D8" w:rsidRDefault="00806C0A" w:rsidP="00806C0A">
      <w:pPr>
        <w:shd w:val="clear" w:color="auto" w:fill="FFFFFF"/>
        <w:ind w:left="-180" w:firstLine="709"/>
        <w:jc w:val="both"/>
        <w:rPr>
          <w:sz w:val="28"/>
          <w:szCs w:val="28"/>
        </w:rPr>
      </w:pPr>
      <w:r w:rsidRPr="00F863D8">
        <w:rPr>
          <w:sz w:val="28"/>
          <w:szCs w:val="28"/>
          <w:shd w:val="clear" w:color="auto" w:fill="FFFFFF"/>
        </w:rPr>
        <w:t>Законодателем приняты поправки, устанавливающие основания привлечения к административной и уголовной ответственности за неуплату алиментов.</w:t>
      </w:r>
    </w:p>
    <w:p w:rsidR="00806C0A" w:rsidRPr="00F863D8" w:rsidRDefault="00806C0A" w:rsidP="00806C0A">
      <w:pPr>
        <w:shd w:val="clear" w:color="auto" w:fill="FFFFFF"/>
        <w:ind w:left="-180" w:firstLine="709"/>
        <w:jc w:val="both"/>
        <w:rPr>
          <w:sz w:val="28"/>
          <w:szCs w:val="28"/>
        </w:rPr>
      </w:pPr>
      <w:proofErr w:type="gramStart"/>
      <w:r w:rsidRPr="00F863D8">
        <w:rPr>
          <w:sz w:val="28"/>
          <w:szCs w:val="28"/>
          <w:shd w:val="clear" w:color="auto" w:fill="FFFFFF"/>
        </w:rPr>
        <w:t>Так, </w:t>
      </w:r>
      <w:hyperlink r:id="rId5" w:history="1">
        <w:r w:rsidRPr="00F863D8">
          <w:rPr>
            <w:sz w:val="28"/>
            <w:szCs w:val="28"/>
          </w:rPr>
          <w:t>Федеральным законом от 30 декабря 2021 г. № 479-ФЗ внесены изменения в статью 5.35.1 Кодекса Российской Федерации об административных правонарушениях</w:t>
        </w:r>
      </w:hyperlink>
      <w:r w:rsidRPr="00F863D8">
        <w:rPr>
          <w:sz w:val="28"/>
          <w:szCs w:val="28"/>
          <w:shd w:val="clear" w:color="auto" w:fill="FFFFFF"/>
        </w:rPr>
        <w:t>, предусматривающие административную ответственность лиц в случае неуплаты алиментов на содержание несовершеннолетних детей либо нетрудоспособных детей, достигших восемнадцатилетнего возраста, или нетрудоспособных родителей в течение двух и более месяцев со дня возбуждения исполнительного производства, в размере, установленном в соответствии с решением суда</w:t>
      </w:r>
      <w:proofErr w:type="gramEnd"/>
      <w:r w:rsidRPr="00F863D8">
        <w:rPr>
          <w:sz w:val="28"/>
          <w:szCs w:val="28"/>
          <w:shd w:val="clear" w:color="auto" w:fill="FFFFFF"/>
        </w:rPr>
        <w:t xml:space="preserve"> или нотариально удостоверенным соглашением, если такие действия не содержат уголовно наказуемого </w:t>
      </w:r>
      <w:hyperlink r:id="rId6" w:anchor="dst1925" w:history="1">
        <w:proofErr w:type="gramStart"/>
        <w:r w:rsidRPr="00F863D8">
          <w:rPr>
            <w:sz w:val="28"/>
            <w:szCs w:val="28"/>
          </w:rPr>
          <w:t>деян</w:t>
        </w:r>
      </w:hyperlink>
      <w:r w:rsidRPr="00F863D8">
        <w:rPr>
          <w:sz w:val="28"/>
          <w:szCs w:val="28"/>
          <w:shd w:val="clear" w:color="auto" w:fill="FFFFFF"/>
        </w:rPr>
        <w:t>ия</w:t>
      </w:r>
      <w:proofErr w:type="gramEnd"/>
      <w:r w:rsidRPr="00F863D8">
        <w:rPr>
          <w:sz w:val="28"/>
          <w:szCs w:val="28"/>
          <w:shd w:val="clear" w:color="auto" w:fill="FFFFFF"/>
        </w:rPr>
        <w:t>.</w:t>
      </w:r>
    </w:p>
    <w:p w:rsidR="00806C0A" w:rsidRPr="00F863D8" w:rsidRDefault="00806C0A" w:rsidP="00806C0A">
      <w:pPr>
        <w:shd w:val="clear" w:color="auto" w:fill="FFFFFF"/>
        <w:ind w:left="-180" w:firstLine="709"/>
        <w:jc w:val="both"/>
        <w:rPr>
          <w:sz w:val="28"/>
          <w:szCs w:val="28"/>
        </w:rPr>
      </w:pPr>
      <w:hyperlink r:id="rId7" w:history="1">
        <w:r w:rsidRPr="00F863D8">
          <w:rPr>
            <w:sz w:val="28"/>
            <w:szCs w:val="28"/>
          </w:rPr>
          <w:t>Федеральным законом от 30 декабря 2021 г. № 499-ФЗ</w:t>
        </w:r>
      </w:hyperlink>
      <w:r w:rsidRPr="00F863D8">
        <w:rPr>
          <w:sz w:val="28"/>
          <w:szCs w:val="28"/>
          <w:shd w:val="clear" w:color="auto" w:fill="FFFFFF"/>
        </w:rPr>
        <w:t> также внесены поправки, согласно которым в случае неоднократной неуплаты алиментов в размере, установленном решением суда или нотариально удостоверенным соглашением, наступит уголовная ответственность. При погашении задолженности в полном объеме неплательщики подлежат освобождению от уголовной ответственности.</w:t>
      </w:r>
    </w:p>
    <w:p w:rsidR="00806C0A" w:rsidRPr="00F863D8" w:rsidRDefault="00806C0A" w:rsidP="00806C0A">
      <w:pPr>
        <w:shd w:val="clear" w:color="auto" w:fill="FFFFFF"/>
        <w:ind w:left="-180" w:firstLine="709"/>
        <w:jc w:val="both"/>
        <w:rPr>
          <w:sz w:val="28"/>
          <w:szCs w:val="28"/>
        </w:rPr>
      </w:pPr>
      <w:r w:rsidRPr="00F863D8">
        <w:rPr>
          <w:sz w:val="28"/>
          <w:szCs w:val="28"/>
          <w:shd w:val="clear" w:color="auto" w:fill="FFFFFF"/>
        </w:rPr>
        <w:t>Новые законоположения действуют с 10 января текущего года.</w:t>
      </w:r>
    </w:p>
    <w:p w:rsidR="00806C0A" w:rsidRPr="00F863D8" w:rsidRDefault="00806C0A" w:rsidP="00806C0A">
      <w:pPr>
        <w:shd w:val="clear" w:color="auto" w:fill="FFFFFF"/>
        <w:ind w:left="-180" w:firstLine="709"/>
        <w:jc w:val="both"/>
        <w:rPr>
          <w:sz w:val="28"/>
          <w:szCs w:val="28"/>
        </w:rPr>
      </w:pPr>
      <w:r w:rsidRPr="00F863D8">
        <w:rPr>
          <w:sz w:val="28"/>
          <w:szCs w:val="28"/>
          <w:shd w:val="clear" w:color="auto" w:fill="FFFFFF"/>
        </w:rPr>
        <w:t>Законодателем приняты поправки, устанавливающие основания привлечения к административной и уголовной ответственности за неуплату алиментов.</w:t>
      </w:r>
    </w:p>
    <w:p w:rsidR="00806C0A" w:rsidRPr="00F863D8" w:rsidRDefault="00806C0A" w:rsidP="00806C0A">
      <w:pPr>
        <w:shd w:val="clear" w:color="auto" w:fill="FFFFFF"/>
        <w:ind w:left="-180" w:firstLine="709"/>
        <w:jc w:val="both"/>
        <w:rPr>
          <w:sz w:val="28"/>
          <w:szCs w:val="28"/>
        </w:rPr>
      </w:pPr>
      <w:proofErr w:type="gramStart"/>
      <w:r w:rsidRPr="00F863D8">
        <w:rPr>
          <w:sz w:val="28"/>
          <w:szCs w:val="28"/>
          <w:shd w:val="clear" w:color="auto" w:fill="FFFFFF"/>
        </w:rPr>
        <w:t>Так, </w:t>
      </w:r>
      <w:hyperlink r:id="rId8" w:history="1">
        <w:r w:rsidRPr="00F863D8">
          <w:rPr>
            <w:sz w:val="28"/>
            <w:szCs w:val="28"/>
          </w:rPr>
          <w:t>Федеральным законом от 30 декабря 2021 г. № 479-ФЗ внесены изменения в статью 5.35.1 Кодекса Российской Федерации об административных правонарушениях</w:t>
        </w:r>
      </w:hyperlink>
      <w:r w:rsidRPr="00F863D8">
        <w:rPr>
          <w:sz w:val="28"/>
          <w:szCs w:val="28"/>
          <w:shd w:val="clear" w:color="auto" w:fill="FFFFFF"/>
        </w:rPr>
        <w:t>, предусматривающие административную ответственность лиц в случае неуплаты алиментов на содержание несовершеннолетних детей либо нетрудоспособных детей, достигших восемнадцатилетнего возраста, или нетрудоспособных родителей в течение двух и более месяцев со дня возбуждения исполнительного производства, в размере, установленном в соответствии с решением суда</w:t>
      </w:r>
      <w:proofErr w:type="gramEnd"/>
      <w:r w:rsidRPr="00F863D8">
        <w:rPr>
          <w:sz w:val="28"/>
          <w:szCs w:val="28"/>
          <w:shd w:val="clear" w:color="auto" w:fill="FFFFFF"/>
        </w:rPr>
        <w:t xml:space="preserve"> или нотариально удостоверенным соглашением, если такие действия не содержат уголовно наказуемого </w:t>
      </w:r>
      <w:hyperlink r:id="rId9" w:anchor="dst1925" w:history="1">
        <w:proofErr w:type="gramStart"/>
        <w:r w:rsidRPr="00F863D8">
          <w:rPr>
            <w:sz w:val="28"/>
            <w:szCs w:val="28"/>
          </w:rPr>
          <w:t>деян</w:t>
        </w:r>
      </w:hyperlink>
      <w:r w:rsidRPr="00F863D8">
        <w:rPr>
          <w:sz w:val="28"/>
          <w:szCs w:val="28"/>
          <w:shd w:val="clear" w:color="auto" w:fill="FFFFFF"/>
        </w:rPr>
        <w:t>ия</w:t>
      </w:r>
      <w:proofErr w:type="gramEnd"/>
      <w:r w:rsidRPr="00F863D8">
        <w:rPr>
          <w:sz w:val="28"/>
          <w:szCs w:val="28"/>
          <w:shd w:val="clear" w:color="auto" w:fill="FFFFFF"/>
        </w:rPr>
        <w:t>.</w:t>
      </w:r>
    </w:p>
    <w:p w:rsidR="00806C0A" w:rsidRPr="00F863D8" w:rsidRDefault="00806C0A" w:rsidP="00806C0A">
      <w:pPr>
        <w:shd w:val="clear" w:color="auto" w:fill="FFFFFF"/>
        <w:ind w:left="-180" w:firstLine="709"/>
        <w:jc w:val="both"/>
        <w:rPr>
          <w:sz w:val="28"/>
          <w:szCs w:val="28"/>
        </w:rPr>
      </w:pPr>
      <w:hyperlink r:id="rId10" w:history="1">
        <w:r w:rsidRPr="00F863D8">
          <w:rPr>
            <w:sz w:val="28"/>
            <w:szCs w:val="28"/>
          </w:rPr>
          <w:t>Федеральным законом от 30 декабря 2021 г. № 499-ФЗ</w:t>
        </w:r>
      </w:hyperlink>
      <w:r w:rsidRPr="00F863D8">
        <w:rPr>
          <w:sz w:val="28"/>
          <w:szCs w:val="28"/>
          <w:shd w:val="clear" w:color="auto" w:fill="FFFFFF"/>
        </w:rPr>
        <w:t> также внесены поправки, согласно которым в случае неоднократной неуплаты алиментов в размере, установленном решением суда или нотариально удостоверенным соглашением, наступит уголовная ответственность. При погашении задолженности в полном объеме неплательщики подлежат освобождению от уголовной ответственности.</w:t>
      </w:r>
    </w:p>
    <w:p w:rsidR="00806C0A" w:rsidRPr="00F863D8" w:rsidRDefault="00806C0A" w:rsidP="00806C0A">
      <w:pPr>
        <w:shd w:val="clear" w:color="auto" w:fill="FFFFFF"/>
        <w:ind w:left="-180" w:firstLine="709"/>
        <w:jc w:val="both"/>
        <w:rPr>
          <w:sz w:val="28"/>
          <w:szCs w:val="28"/>
        </w:rPr>
      </w:pPr>
      <w:r w:rsidRPr="00F863D8">
        <w:rPr>
          <w:sz w:val="28"/>
          <w:szCs w:val="28"/>
          <w:shd w:val="clear" w:color="auto" w:fill="FFFFFF"/>
        </w:rPr>
        <w:t>Новые законоположения действуют с 10 января текущего года.</w:t>
      </w:r>
    </w:p>
    <w:p w:rsidR="00806C0A" w:rsidRDefault="00806C0A" w:rsidP="00806C0A">
      <w:pPr>
        <w:shd w:val="clear" w:color="auto" w:fill="FFFFFF"/>
        <w:ind w:firstLine="709"/>
        <w:jc w:val="both"/>
        <w:rPr>
          <w:b/>
          <w:bCs/>
          <w:color w:val="333333"/>
          <w:sz w:val="28"/>
          <w:szCs w:val="28"/>
        </w:rPr>
      </w:pPr>
    </w:p>
    <w:p w:rsidR="00806C0A" w:rsidRDefault="00806C0A" w:rsidP="00806C0A">
      <w:pPr>
        <w:shd w:val="clear" w:color="auto" w:fill="FFFFFF"/>
        <w:ind w:firstLine="709"/>
        <w:jc w:val="both"/>
        <w:rPr>
          <w:b/>
          <w:bCs/>
          <w:color w:val="333333"/>
          <w:sz w:val="28"/>
          <w:szCs w:val="28"/>
        </w:rPr>
      </w:pP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 </w:t>
      </w:r>
    </w:p>
    <w:p w:rsidR="00806C0A" w:rsidRDefault="00806C0A" w:rsidP="00806C0A">
      <w:pPr>
        <w:shd w:val="clear" w:color="auto" w:fill="FFFFFF"/>
        <w:ind w:firstLine="709"/>
        <w:jc w:val="center"/>
        <w:rPr>
          <w:b/>
          <w:bCs/>
          <w:color w:val="333333"/>
          <w:sz w:val="28"/>
          <w:szCs w:val="28"/>
        </w:rPr>
      </w:pPr>
      <w:r w:rsidRPr="00F863D8">
        <w:rPr>
          <w:b/>
          <w:bCs/>
          <w:color w:val="333333"/>
          <w:sz w:val="28"/>
          <w:szCs w:val="28"/>
        </w:rPr>
        <w:t>Об изменениях законодательства и нормативного регулирования в сфере муниципального контроля с 1 марта 2022 г.</w:t>
      </w:r>
    </w:p>
    <w:p w:rsidR="00806C0A" w:rsidRDefault="00806C0A" w:rsidP="00806C0A">
      <w:pPr>
        <w:shd w:val="clear" w:color="auto" w:fill="FFFFFF"/>
        <w:ind w:firstLine="709"/>
        <w:jc w:val="both"/>
        <w:rPr>
          <w:color w:val="FFFFFF"/>
          <w:sz w:val="28"/>
          <w:szCs w:val="28"/>
        </w:rPr>
      </w:pP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Отношения по организации и осуществлению государственного контроля (надзора),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 вступившим в законную силу с 01.07.2021.</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Указанный Закон предусматривает широкий спектр контрольных действий и различные виды проверочных и профилактических мероприятий, проводимых контрольными (надзорными) органами в отношении граждан и организаций.</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Контрольными (надзорными) органами по осуществлению регионального государственного контроля (надзора), муниципального контроля (надзора) являются соответственно органы исполнительной власти субъектов Российской Федерации, органы местного самоуправления.</w:t>
      </w:r>
    </w:p>
    <w:p w:rsidR="00806C0A" w:rsidRPr="00F863D8" w:rsidRDefault="00806C0A" w:rsidP="00806C0A">
      <w:pPr>
        <w:shd w:val="clear" w:color="auto" w:fill="FFFFFF"/>
        <w:ind w:firstLine="709"/>
        <w:jc w:val="both"/>
        <w:rPr>
          <w:color w:val="333333"/>
          <w:sz w:val="28"/>
          <w:szCs w:val="28"/>
        </w:rPr>
      </w:pPr>
      <w:proofErr w:type="gramStart"/>
      <w:r w:rsidRPr="00F863D8">
        <w:rPr>
          <w:color w:val="333333"/>
          <w:sz w:val="28"/>
          <w:szCs w:val="28"/>
        </w:rPr>
        <w:t>К контрольным (надзорным) мероприятиям (ст. 56 Закона) относятся контрольная закупка, мониторинговая закупка, выборочный контроль, инспекционный визит, рейдовый осмотр, документарная проверка, выездная проверка, наблюдение и выездное обследование.</w:t>
      </w:r>
      <w:proofErr w:type="gramEnd"/>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В целях оптимизации проведения контрольных (надзорных) мероприятий и снижения рисков причинения вреда (ущерба) на объектах контроля предусмотрено право контрольных (надзорных) органов на формирование и утверждение проверочных листов.</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Проверочные листы представляют собой списки контрольных вопросов, ответы на которые свидетельствуют о соблюдении или несоблюдении контролируемым лицом обязательных требований.</w:t>
      </w:r>
    </w:p>
    <w:p w:rsidR="00806C0A" w:rsidRPr="00F863D8" w:rsidRDefault="00806C0A" w:rsidP="00806C0A">
      <w:pPr>
        <w:shd w:val="clear" w:color="auto" w:fill="FFFFFF"/>
        <w:ind w:firstLine="709"/>
        <w:jc w:val="both"/>
        <w:rPr>
          <w:color w:val="333333"/>
          <w:sz w:val="28"/>
          <w:szCs w:val="28"/>
        </w:rPr>
      </w:pPr>
      <w:proofErr w:type="gramStart"/>
      <w:r w:rsidRPr="00F863D8">
        <w:rPr>
          <w:color w:val="333333"/>
          <w:sz w:val="28"/>
          <w:szCs w:val="28"/>
        </w:rPr>
        <w:t>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должностным лицом контрольного органа (инспектором) в электронной форме посредством внесения ответов на контрольные вопросы и заверяются усиленной квалифицированной электронной подписью этого лица.</w:t>
      </w:r>
      <w:proofErr w:type="gramEnd"/>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утверждены Постановлением Правительства РФ от 27.10.2021 № 1844. Постановление вступает в силу с 01.03.2022.</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В силу подпунктов 10, 12 указанных Требований проверочные листы подлежат обязательному применению при осуществлении плановых контрольных (надзорных) мероприятий: рейдовый осмотр и выездная проверка.</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При этом</w:t>
      </w:r>
      <w:proofErr w:type="gramStart"/>
      <w:r w:rsidRPr="00F863D8">
        <w:rPr>
          <w:color w:val="333333"/>
          <w:sz w:val="28"/>
          <w:szCs w:val="28"/>
        </w:rPr>
        <w:t>,</w:t>
      </w:r>
      <w:proofErr w:type="gramEnd"/>
      <w:r w:rsidRPr="00F863D8">
        <w:rPr>
          <w:color w:val="333333"/>
          <w:sz w:val="28"/>
          <w:szCs w:val="28"/>
        </w:rPr>
        <w:t xml:space="preserve"> установлено право контрольного (надзорного) органа определить случаи применения проверочных листов при проведении иных плановых контрольных (надзорных) мероприятий и внеплановых контрольных  (надзорных) мероприятий (за исключением мероприятия, основанием для проведения которого является истечение срока исполнения решения контрольного (надзорного) органа об устранении выявленного нарушения обязательных требований), а также контрольных (надзорных) мероприятий на основании программы проверок.</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Сама форма проверочных листов утверждается нормативными правовыми актами органов исполнительной власти субъектов Российской Федерации, уполномоченных на осуществление регионального государственного контроля (надзора), органов местного самоуправления, уполномоченных на осуществление муниципального контроля, с учетом требований к содержанию  формы проверочного листа, установленной Постановлением № 1844.</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До утверждения форм проверочных листов в обязательном порядке должно быть проведено общественное обсуждение проекта соответствующего нормативного правового акта.</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Общественное обсуждение проекта нормативного правового акта осуществляется в срок, который не может составлять менее 15 календарных дней со дня размещения указанного акта на официальных сайтах этих органов в информационно-телекоммуникационной сети «Интернет».</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Поданные в период общественного обсуждения предложения рассматриваются органом исполнительной власти субъекта Российской Федерации, органом местного самоуправления. По каждому предложению такие органы формируют мотивированную позицию об их учете (в том числе частичном) или об их отклонении.</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Проект нормативного правового акта об утверждении формы проверочного листа направляется в общественный совет при контрольном (надзорном) органе (при его наличии) в целях его обсуждения.</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Результаты общественного обсуждения (включая перечень предложений и мотивированных заключений об их учете (в том числе частичном) или об их отклонении) размещаются на официальном сайте контрольного (надзорного) органа в сети «Интернет».</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Формы проверочных листов после дня их официального опубликования подлежат размещению на официальном сайте контрольного (надзорного) органа в сети «Интернет» и внесению в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 xml:space="preserve">В случае если положением о виде контроля предусмотрено проведение профилактических мероприятий в форме </w:t>
      </w:r>
      <w:proofErr w:type="spellStart"/>
      <w:r w:rsidRPr="00F863D8">
        <w:rPr>
          <w:color w:val="333333"/>
          <w:sz w:val="28"/>
          <w:szCs w:val="28"/>
        </w:rPr>
        <w:t>самообследования</w:t>
      </w:r>
      <w:proofErr w:type="spellEnd"/>
      <w:r w:rsidRPr="00F863D8">
        <w:rPr>
          <w:color w:val="333333"/>
          <w:sz w:val="28"/>
          <w:szCs w:val="28"/>
        </w:rPr>
        <w:t>, формы проверочных листов подлежат размещению на официальном сайте контрольного (надзорного) органа в сети «Интернет» в формате, позволяющем проведение гражданами, юридическими лицами, индивидуальными предпринимателями самостоятельной оценки соблюдения обязательных требований (</w:t>
      </w:r>
      <w:proofErr w:type="spellStart"/>
      <w:r w:rsidRPr="00F863D8">
        <w:rPr>
          <w:color w:val="333333"/>
          <w:sz w:val="28"/>
          <w:szCs w:val="28"/>
        </w:rPr>
        <w:t>самообследования</w:t>
      </w:r>
      <w:proofErr w:type="spellEnd"/>
      <w:r w:rsidRPr="00F863D8">
        <w:rPr>
          <w:color w:val="333333"/>
          <w:sz w:val="28"/>
          <w:szCs w:val="28"/>
        </w:rPr>
        <w:t>).</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С учетом требований федерального законодательства органами государственной власти Свердловской области и органами местного самоуправления муниципальных образований области подлежат принятию нормативные правовые акты, утверждающие формы проверочных листов, применяемых в рамках осуществления различных видов государственного (муниципального) контроля.</w:t>
      </w:r>
    </w:p>
    <w:p w:rsidR="00806C0A" w:rsidRPr="00F863D8" w:rsidRDefault="00806C0A" w:rsidP="00806C0A">
      <w:pPr>
        <w:shd w:val="clear" w:color="auto" w:fill="FFFFFF"/>
        <w:ind w:firstLine="709"/>
        <w:jc w:val="both"/>
        <w:rPr>
          <w:color w:val="000000"/>
          <w:sz w:val="28"/>
          <w:szCs w:val="28"/>
        </w:rPr>
      </w:pPr>
      <w:hyperlink r:id="rId11" w:history="1">
        <w:r w:rsidRPr="00F863D8">
          <w:rPr>
            <w:b/>
            <w:bCs/>
            <w:color w:val="FFFFFF"/>
            <w:sz w:val="28"/>
            <w:szCs w:val="28"/>
          </w:rPr>
          <w:t>Распечатать</w:t>
        </w:r>
      </w:hyperlink>
    </w:p>
    <w:p w:rsidR="00806C0A" w:rsidRPr="00F863D8" w:rsidRDefault="00806C0A" w:rsidP="00806C0A">
      <w:pPr>
        <w:shd w:val="clear" w:color="auto" w:fill="FFFFFF"/>
        <w:ind w:firstLine="709"/>
        <w:jc w:val="both"/>
        <w:rPr>
          <w:b/>
          <w:bCs/>
          <w:color w:val="333333"/>
          <w:sz w:val="28"/>
          <w:szCs w:val="28"/>
        </w:rPr>
      </w:pPr>
      <w:r w:rsidRPr="00F863D8">
        <w:rPr>
          <w:b/>
          <w:bCs/>
          <w:color w:val="333333"/>
          <w:sz w:val="28"/>
          <w:szCs w:val="28"/>
        </w:rPr>
        <w:t xml:space="preserve">Как получить сертификат о COVID-19 при наличии антител. </w:t>
      </w:r>
    </w:p>
    <w:p w:rsidR="00806C0A" w:rsidRPr="00F863D8" w:rsidRDefault="00806C0A" w:rsidP="00806C0A">
      <w:pPr>
        <w:shd w:val="clear" w:color="auto" w:fill="FFFFFF"/>
        <w:ind w:firstLine="709"/>
        <w:jc w:val="both"/>
        <w:rPr>
          <w:color w:val="000000"/>
          <w:sz w:val="28"/>
          <w:szCs w:val="28"/>
        </w:rPr>
      </w:pPr>
      <w:r w:rsidRPr="00F863D8">
        <w:rPr>
          <w:color w:val="000000"/>
          <w:sz w:val="28"/>
          <w:szCs w:val="28"/>
        </w:rPr>
        <w:t> </w:t>
      </w:r>
      <w:r w:rsidRPr="00F863D8">
        <w:rPr>
          <w:color w:val="FFFFFF"/>
          <w:sz w:val="28"/>
          <w:szCs w:val="28"/>
        </w:rPr>
        <w:t>Текст</w:t>
      </w:r>
      <w:proofErr w:type="gramStart"/>
      <w:r w:rsidRPr="00F863D8">
        <w:rPr>
          <w:color w:val="000000"/>
          <w:sz w:val="28"/>
          <w:szCs w:val="28"/>
        </w:rPr>
        <w:t> </w:t>
      </w:r>
      <w:r w:rsidRPr="00F863D8">
        <w:rPr>
          <w:color w:val="FFFFFF"/>
          <w:sz w:val="28"/>
          <w:szCs w:val="28"/>
        </w:rPr>
        <w:t>П</w:t>
      </w:r>
      <w:proofErr w:type="gramEnd"/>
      <w:r w:rsidRPr="00F863D8">
        <w:rPr>
          <w:color w:val="FFFFFF"/>
          <w:sz w:val="28"/>
          <w:szCs w:val="28"/>
        </w:rPr>
        <w:t>оделиться</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 xml:space="preserve">Благодаря новому сервису на Едином портале </w:t>
      </w:r>
      <w:proofErr w:type="spellStart"/>
      <w:r w:rsidRPr="00F863D8">
        <w:rPr>
          <w:color w:val="333333"/>
          <w:sz w:val="28"/>
          <w:szCs w:val="28"/>
        </w:rPr>
        <w:t>госуслуг</w:t>
      </w:r>
      <w:proofErr w:type="spellEnd"/>
      <w:r w:rsidRPr="00F863D8">
        <w:rPr>
          <w:color w:val="333333"/>
          <w:sz w:val="28"/>
          <w:szCs w:val="28"/>
        </w:rPr>
        <w:t xml:space="preserve"> теперь можно получить медицинский сертификат на основании результатов теста на антитела к COVID-19.</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 xml:space="preserve">Сертификат формируется </w:t>
      </w:r>
      <w:proofErr w:type="gramStart"/>
      <w:r w:rsidRPr="00F863D8">
        <w:rPr>
          <w:color w:val="333333"/>
          <w:sz w:val="28"/>
          <w:szCs w:val="28"/>
        </w:rPr>
        <w:t>по заявлению гражданина при наличии в государственной информационной системе данных о положительных результатах его теста на антитела</w:t>
      </w:r>
      <w:proofErr w:type="gramEnd"/>
      <w:r w:rsidRPr="00F863D8">
        <w:rPr>
          <w:color w:val="333333"/>
          <w:sz w:val="28"/>
          <w:szCs w:val="28"/>
        </w:rPr>
        <w:t xml:space="preserve">. Сертификат сформируется автоматически не позднее 3 календарных дней </w:t>
      </w:r>
      <w:proofErr w:type="gramStart"/>
      <w:r w:rsidRPr="00F863D8">
        <w:rPr>
          <w:color w:val="333333"/>
          <w:sz w:val="28"/>
          <w:szCs w:val="28"/>
        </w:rPr>
        <w:t>с даты подачи</w:t>
      </w:r>
      <w:proofErr w:type="gramEnd"/>
      <w:r w:rsidRPr="00F863D8">
        <w:rPr>
          <w:color w:val="333333"/>
          <w:sz w:val="28"/>
          <w:szCs w:val="28"/>
        </w:rPr>
        <w:t xml:space="preserve"> заявления и действует шесть месяцев.</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Обращаю внимание, что оформить сертификат можно только один раз и при условии, что пользователь раньше не получал медицинский сертификат о перенесенном заболевании или пройденной вакцинации.</w:t>
      </w:r>
    </w:p>
    <w:p w:rsidR="00806C0A" w:rsidRPr="00F863D8" w:rsidRDefault="00806C0A" w:rsidP="00806C0A">
      <w:pPr>
        <w:shd w:val="clear" w:color="auto" w:fill="FFFFFF"/>
        <w:ind w:firstLine="709"/>
        <w:jc w:val="both"/>
        <w:rPr>
          <w:color w:val="333333"/>
          <w:sz w:val="28"/>
          <w:szCs w:val="28"/>
        </w:rPr>
      </w:pPr>
      <w:r w:rsidRPr="00F863D8">
        <w:rPr>
          <w:color w:val="333333"/>
          <w:sz w:val="28"/>
          <w:szCs w:val="28"/>
        </w:rPr>
        <w:t>Также на "</w:t>
      </w:r>
      <w:proofErr w:type="spellStart"/>
      <w:r w:rsidRPr="00F863D8">
        <w:rPr>
          <w:color w:val="333333"/>
          <w:sz w:val="28"/>
          <w:szCs w:val="28"/>
        </w:rPr>
        <w:t>Госуслугах</w:t>
      </w:r>
      <w:proofErr w:type="spellEnd"/>
      <w:r w:rsidRPr="00F863D8">
        <w:rPr>
          <w:color w:val="333333"/>
          <w:sz w:val="28"/>
          <w:szCs w:val="28"/>
        </w:rPr>
        <w:t>" теперь можно получить и сертификат на основании медицинских противопоказаний к вакцинации от COVID-19.</w:t>
      </w:r>
    </w:p>
    <w:p w:rsidR="00806C0A" w:rsidRPr="00F863D8" w:rsidRDefault="00806C0A" w:rsidP="00806C0A">
      <w:pPr>
        <w:ind w:firstLine="709"/>
        <w:jc w:val="both"/>
        <w:rPr>
          <w:sz w:val="28"/>
          <w:szCs w:val="28"/>
        </w:rPr>
      </w:pPr>
    </w:p>
    <w:p w:rsidR="00DC204A" w:rsidRPr="00E62E65" w:rsidRDefault="00DC204A" w:rsidP="00DC204A">
      <w:pPr>
        <w:jc w:val="both"/>
        <w:rPr>
          <w:sz w:val="24"/>
          <w:szCs w:val="24"/>
        </w:rPr>
      </w:pPr>
    </w:p>
    <w:p w:rsidR="00DC204A" w:rsidRPr="00806C0A" w:rsidRDefault="00DC204A" w:rsidP="00DC204A">
      <w:pPr>
        <w:tabs>
          <w:tab w:val="left" w:pos="5985"/>
        </w:tabs>
        <w:rPr>
          <w:sz w:val="28"/>
          <w:szCs w:val="28"/>
        </w:rPr>
      </w:pPr>
      <w:r>
        <w:tab/>
      </w:r>
      <w:r w:rsidRPr="00806C0A">
        <w:rPr>
          <w:sz w:val="28"/>
          <w:szCs w:val="28"/>
        </w:rPr>
        <w:t>Прокуратура Дубенского района</w:t>
      </w:r>
    </w:p>
    <w:p w:rsidR="000A607A" w:rsidRPr="00806C0A" w:rsidRDefault="000A607A" w:rsidP="000A607A">
      <w:pPr>
        <w:jc w:val="both"/>
        <w:rPr>
          <w:sz w:val="28"/>
          <w:szCs w:val="28"/>
        </w:rPr>
      </w:pPr>
    </w:p>
    <w:p w:rsidR="000A607A" w:rsidRDefault="000A607A" w:rsidP="000A607A">
      <w:pPr>
        <w:jc w:val="both"/>
        <w:rPr>
          <w:sz w:val="28"/>
          <w:szCs w:val="28"/>
        </w:rPr>
      </w:pPr>
    </w:p>
    <w:p w:rsidR="000A607A" w:rsidRDefault="000A607A" w:rsidP="000A607A">
      <w:pPr>
        <w:jc w:val="both"/>
        <w:rPr>
          <w:sz w:val="28"/>
          <w:szCs w:val="28"/>
        </w:rPr>
      </w:pPr>
    </w:p>
    <w:p w:rsidR="000A607A" w:rsidRDefault="000A607A" w:rsidP="000A607A">
      <w:pPr>
        <w:rPr>
          <w:sz w:val="18"/>
          <w:szCs w:val="18"/>
        </w:rPr>
      </w:pPr>
      <w:r>
        <w:rPr>
          <w:b/>
          <w:bCs/>
          <w:sz w:val="18"/>
          <w:szCs w:val="18"/>
        </w:rPr>
        <w:t xml:space="preserve">Информационный бюллетень </w:t>
      </w:r>
      <w:proofErr w:type="spellStart"/>
      <w:r>
        <w:rPr>
          <w:b/>
          <w:bCs/>
          <w:sz w:val="18"/>
          <w:szCs w:val="18"/>
        </w:rPr>
        <w:t>Ардатовского</w:t>
      </w:r>
      <w:proofErr w:type="spellEnd"/>
      <w:r>
        <w:rPr>
          <w:b/>
          <w:bCs/>
          <w:sz w:val="18"/>
          <w:szCs w:val="18"/>
        </w:rPr>
        <w:t xml:space="preserve"> сельского поселения Дубенского муниципального района Республики Мордовия от 2</w:t>
      </w:r>
      <w:r w:rsidR="00806C0A">
        <w:rPr>
          <w:b/>
          <w:bCs/>
          <w:sz w:val="18"/>
          <w:szCs w:val="18"/>
        </w:rPr>
        <w:t>5 марта</w:t>
      </w:r>
      <w:r w:rsidR="00DC204A">
        <w:rPr>
          <w:b/>
          <w:bCs/>
          <w:sz w:val="18"/>
          <w:szCs w:val="18"/>
        </w:rPr>
        <w:t xml:space="preserve">  202</w:t>
      </w:r>
      <w:r w:rsidR="00806C0A">
        <w:rPr>
          <w:b/>
          <w:bCs/>
          <w:sz w:val="18"/>
          <w:szCs w:val="18"/>
        </w:rPr>
        <w:t>2</w:t>
      </w:r>
      <w:r w:rsidR="00DC204A">
        <w:rPr>
          <w:b/>
          <w:bCs/>
          <w:sz w:val="18"/>
          <w:szCs w:val="18"/>
        </w:rPr>
        <w:t xml:space="preserve"> года №_3 </w:t>
      </w:r>
      <w:proofErr w:type="gramStart"/>
      <w:r w:rsidR="00DC204A">
        <w:rPr>
          <w:b/>
          <w:bCs/>
          <w:sz w:val="18"/>
          <w:szCs w:val="18"/>
        </w:rPr>
        <w:t xml:space="preserve">( </w:t>
      </w:r>
      <w:proofErr w:type="gramEnd"/>
      <w:r w:rsidR="00DC204A">
        <w:rPr>
          <w:b/>
          <w:bCs/>
          <w:sz w:val="18"/>
          <w:szCs w:val="18"/>
        </w:rPr>
        <w:t>___37</w:t>
      </w:r>
      <w:r w:rsidR="00806C0A">
        <w:rPr>
          <w:b/>
          <w:bCs/>
          <w:sz w:val="18"/>
          <w:szCs w:val="18"/>
        </w:rPr>
        <w:t>9</w:t>
      </w:r>
      <w:r>
        <w:rPr>
          <w:b/>
          <w:bCs/>
          <w:sz w:val="18"/>
          <w:szCs w:val="18"/>
        </w:rPr>
        <w:t xml:space="preserve">___) Учредитель: Совет депутатов </w:t>
      </w:r>
      <w:proofErr w:type="spellStart"/>
      <w:r>
        <w:rPr>
          <w:b/>
          <w:bCs/>
          <w:sz w:val="18"/>
          <w:szCs w:val="18"/>
        </w:rPr>
        <w:t>Ардатовского</w:t>
      </w:r>
      <w:proofErr w:type="spellEnd"/>
      <w:r>
        <w:rPr>
          <w:b/>
          <w:bCs/>
          <w:sz w:val="18"/>
          <w:szCs w:val="18"/>
        </w:rPr>
        <w:t xml:space="preserve"> сельского поселения Дубенского муниципального района Республики Мордовия</w:t>
      </w:r>
      <w:proofErr w:type="gramStart"/>
      <w:r>
        <w:rPr>
          <w:b/>
          <w:bCs/>
          <w:sz w:val="18"/>
          <w:szCs w:val="18"/>
        </w:rPr>
        <w:t xml:space="preserve"> .</w:t>
      </w:r>
      <w:proofErr w:type="gramEnd"/>
      <w:r>
        <w:rPr>
          <w:b/>
          <w:bCs/>
          <w:sz w:val="18"/>
          <w:szCs w:val="18"/>
        </w:rPr>
        <w:t xml:space="preserve"> </w:t>
      </w:r>
    </w:p>
    <w:p w:rsidR="000A607A" w:rsidRDefault="000A607A" w:rsidP="000A607A">
      <w:r>
        <w:rPr>
          <w:b/>
          <w:bCs/>
          <w:sz w:val="18"/>
          <w:szCs w:val="18"/>
        </w:rPr>
        <w:t>Тираж 5 экземпляров</w:t>
      </w:r>
    </w:p>
    <w:p w:rsidR="000A607A" w:rsidRDefault="000A607A" w:rsidP="000A607A">
      <w:pPr>
        <w:jc w:val="both"/>
        <w:rPr>
          <w:sz w:val="28"/>
          <w:szCs w:val="28"/>
        </w:rPr>
      </w:pPr>
    </w:p>
    <w:p w:rsidR="00857FBF" w:rsidRDefault="00857FBF"/>
    <w:sectPr w:rsidR="00857FBF" w:rsidSect="00857F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08"/>
  <w:characterSpacingControl w:val="doNotCompress"/>
  <w:compat/>
  <w:rsids>
    <w:rsidRoot w:val="000A607A"/>
    <w:rsid w:val="000A607A"/>
    <w:rsid w:val="00806C0A"/>
    <w:rsid w:val="00857FBF"/>
    <w:rsid w:val="00C217E0"/>
    <w:rsid w:val="00CB7575"/>
    <w:rsid w:val="00DC204A"/>
    <w:rsid w:val="00F339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07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A607A"/>
    <w:pPr>
      <w:spacing w:before="100" w:beforeAutospacing="1" w:after="100" w:afterAutospacing="1"/>
    </w:pPr>
    <w:rPr>
      <w:sz w:val="24"/>
      <w:szCs w:val="24"/>
    </w:rPr>
  </w:style>
  <w:style w:type="character" w:styleId="a4">
    <w:name w:val="Hyperlink"/>
    <w:basedOn w:val="a0"/>
    <w:uiPriority w:val="99"/>
    <w:semiHidden/>
    <w:unhideWhenUsed/>
    <w:rsid w:val="000A607A"/>
    <w:rPr>
      <w:color w:val="0000FF"/>
      <w:u w:val="single"/>
    </w:rPr>
  </w:style>
</w:styles>
</file>

<file path=word/webSettings.xml><?xml version="1.0" encoding="utf-8"?>
<w:webSettings xmlns:r="http://schemas.openxmlformats.org/officeDocument/2006/relationships" xmlns:w="http://schemas.openxmlformats.org/wordprocessingml/2006/main">
  <w:divs>
    <w:div w:id="45757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ant.ru/hotlaw/federal/151232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arant.ru/hotlaw/federal/151244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document/cons_doc_LAW_405601/1ff58aab7f0012bee8ea288dafc9f2ab0ad4a4ec/" TargetMode="External"/><Relationship Id="rId11" Type="http://schemas.openxmlformats.org/officeDocument/2006/relationships/hyperlink" Target="https://epp.genproc.gov.ru/web/proc_66/activity/legal-education/explain?item=71824959" TargetMode="External"/><Relationship Id="rId5" Type="http://schemas.openxmlformats.org/officeDocument/2006/relationships/hyperlink" Target="https://www.garant.ru/hotlaw/federal/1512328/" TargetMode="External"/><Relationship Id="rId10" Type="http://schemas.openxmlformats.org/officeDocument/2006/relationships/hyperlink" Target="https://www.garant.ru/hotlaw/federal/1512444/" TargetMode="External"/><Relationship Id="rId4" Type="http://schemas.openxmlformats.org/officeDocument/2006/relationships/hyperlink" Target="https://www.garant.ru/hotlaw/federal/1510700/" TargetMode="External"/><Relationship Id="rId9" Type="http://schemas.openxmlformats.org/officeDocument/2006/relationships/hyperlink" Target="http://www.consultant.ru/document/cons_doc_LAW_405601/1ff58aab7f0012bee8ea288dafc9f2ab0ad4a4e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1787</Words>
  <Characters>10190</Characters>
  <Application>Microsoft Office Word</Application>
  <DocSecurity>0</DocSecurity>
  <Lines>84</Lines>
  <Paragraphs>23</Paragraphs>
  <ScaleCrop>false</ScaleCrop>
  <Company>KOMP</Company>
  <LinksUpToDate>false</LinksUpToDate>
  <CharactersWithSpaces>11954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MASHEENA</dc:creator>
  <cp:lastModifiedBy>MASHEENA</cp:lastModifiedBy>
  <cp:revision>2</cp:revision>
  <dcterms:created xsi:type="dcterms:W3CDTF">2022-03-25T09:10:00Z</dcterms:created>
  <dcterms:modified xsi:type="dcterms:W3CDTF">2022-03-25T09:10:00Z</dcterms:modified>
</cp:coreProperties>
</file>