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A89" w:rsidRDefault="007C1A89" w:rsidP="007C1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1A89" w:rsidRDefault="000B2126" w:rsidP="000B2126">
      <w:pPr>
        <w:pStyle w:val="a5"/>
        <w:shd w:val="clear" w:color="auto" w:fill="FFFFFF"/>
        <w:rPr>
          <w:rFonts w:ascii="Arial" w:hAnsi="Arial" w:cs="Arial"/>
          <w:color w:val="000000"/>
        </w:rPr>
      </w:pPr>
      <w:r>
        <w:rPr>
          <w:b/>
          <w:bCs/>
          <w:color w:val="333333"/>
          <w:sz w:val="28"/>
          <w:szCs w:val="28"/>
        </w:rPr>
        <w:t xml:space="preserve">                                                 </w:t>
      </w:r>
      <w:r w:rsidR="007C1A89">
        <w:rPr>
          <w:b/>
          <w:bCs/>
          <w:color w:val="333333"/>
          <w:sz w:val="28"/>
          <w:szCs w:val="28"/>
        </w:rPr>
        <w:t>Извещение</w:t>
      </w:r>
    </w:p>
    <w:p w:rsidR="007C1A89" w:rsidRDefault="007C1A89" w:rsidP="007C1A89">
      <w:pPr>
        <w:pStyle w:val="a5"/>
        <w:shd w:val="clear" w:color="auto" w:fill="FFFFFF"/>
        <w:ind w:firstLine="709"/>
        <w:jc w:val="center"/>
        <w:rPr>
          <w:rFonts w:ascii="Arial" w:hAnsi="Arial" w:cs="Arial"/>
          <w:color w:val="000000"/>
        </w:rPr>
      </w:pPr>
      <w:r>
        <w:rPr>
          <w:b/>
          <w:bCs/>
          <w:color w:val="333333"/>
          <w:sz w:val="28"/>
          <w:szCs w:val="28"/>
        </w:rPr>
        <w:t>о </w:t>
      </w:r>
      <w:r>
        <w:rPr>
          <w:b/>
          <w:bCs/>
          <w:color w:val="000000"/>
          <w:sz w:val="28"/>
          <w:szCs w:val="28"/>
        </w:rPr>
        <w:t>проведении в 2023 году</w:t>
      </w:r>
      <w:r>
        <w:rPr>
          <w:b/>
          <w:bCs/>
          <w:color w:val="000000"/>
          <w:sz w:val="28"/>
          <w:szCs w:val="28"/>
        </w:rPr>
        <w:br/>
        <w:t>государственной кадастровой оценки одновременно в отношении всех учтенных</w:t>
      </w:r>
      <w:r>
        <w:rPr>
          <w:b/>
          <w:bCs/>
          <w:color w:val="000000"/>
          <w:sz w:val="28"/>
          <w:szCs w:val="28"/>
        </w:rPr>
        <w:br/>
        <w:t>в Едином государственном реестре недвижимости зданий, помещений,</w:t>
      </w:r>
      <w:r>
        <w:rPr>
          <w:b/>
          <w:bCs/>
          <w:color w:val="000000"/>
          <w:sz w:val="28"/>
          <w:szCs w:val="28"/>
        </w:rPr>
        <w:br/>
        <w:t xml:space="preserve">сооружений, объектов незавершенного строительства, </w:t>
      </w:r>
      <w:proofErr w:type="spellStart"/>
      <w:r>
        <w:rPr>
          <w:b/>
          <w:bCs/>
          <w:color w:val="000000"/>
          <w:sz w:val="28"/>
          <w:szCs w:val="28"/>
        </w:rPr>
        <w:t>машино-мест</w:t>
      </w:r>
      <w:proofErr w:type="spellEnd"/>
      <w:r>
        <w:rPr>
          <w:b/>
          <w:bCs/>
          <w:color w:val="000000"/>
          <w:sz w:val="28"/>
          <w:szCs w:val="28"/>
        </w:rPr>
        <w:t>,</w:t>
      </w:r>
      <w:r>
        <w:rPr>
          <w:b/>
          <w:bCs/>
          <w:color w:val="000000"/>
          <w:sz w:val="28"/>
          <w:szCs w:val="28"/>
        </w:rPr>
        <w:br/>
        <w:t>расположенных на территории Республики Мордовия, за исключением случаев,</w:t>
      </w:r>
      <w:r>
        <w:rPr>
          <w:b/>
          <w:bCs/>
          <w:color w:val="000000"/>
          <w:sz w:val="28"/>
          <w:szCs w:val="28"/>
        </w:rPr>
        <w:br/>
        <w:t xml:space="preserve">предусмотренных частью 3 статьи 11 Федерального закона от 03.07.2016 г. </w:t>
      </w:r>
      <w:proofErr w:type="spellStart"/>
      <w:r>
        <w:rPr>
          <w:b/>
          <w:bCs/>
          <w:color w:val="000000"/>
          <w:sz w:val="28"/>
          <w:szCs w:val="28"/>
        </w:rPr>
        <w:t>No</w:t>
      </w:r>
      <w:proofErr w:type="spellEnd"/>
      <w:r>
        <w:rPr>
          <w:b/>
          <w:bCs/>
          <w:color w:val="000000"/>
          <w:sz w:val="28"/>
          <w:szCs w:val="28"/>
        </w:rPr>
        <w:t xml:space="preserve"> 237–</w:t>
      </w:r>
      <w:r>
        <w:rPr>
          <w:b/>
          <w:bCs/>
          <w:color w:val="000000"/>
          <w:sz w:val="28"/>
          <w:szCs w:val="28"/>
        </w:rPr>
        <w:br/>
        <w:t>ФЗ «О государственной кадастровой оценке»</w:t>
      </w:r>
    </w:p>
    <w:p w:rsidR="000B2126" w:rsidRDefault="000B2126" w:rsidP="007C1A89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</w:rPr>
      </w:pPr>
    </w:p>
    <w:p w:rsidR="007C1A89" w:rsidRPr="007C1A89" w:rsidRDefault="007C1A89" w:rsidP="007C1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основании приказа Государственного комитета </w:t>
      </w:r>
      <w:proofErr w:type="gramStart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имущественных</w:t>
      </w:r>
      <w:proofErr w:type="gramEnd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</w:p>
    <w:p w:rsidR="007C1A89" w:rsidRPr="007C1A89" w:rsidRDefault="007C1A89" w:rsidP="007C1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земельных отношений Республики Мордовия от 14 июня 2022 года </w:t>
      </w:r>
      <w:proofErr w:type="spellStart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No</w:t>
      </w:r>
      <w:proofErr w:type="spellEnd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56,</w:t>
      </w:r>
    </w:p>
    <w:p w:rsidR="007C1A89" w:rsidRPr="007C1A89" w:rsidRDefault="007C1A89" w:rsidP="007C1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учреждение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Мордовияимущества</w:t>
      </w:r>
      <w:proofErr w:type="spellEnd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» (далее – Учреждение) обеспечивает проведение в 2023 году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осударственной кадастровой оценки одновременно в отношении всех учтенных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реестре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недвижимости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зданий,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помещений,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незавершенного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строительства,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машино-мест</w:t>
      </w:r>
      <w:proofErr w:type="spellEnd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расположенных на территории Республики Мордовия, за исключением случаев,</w:t>
      </w:r>
    </w:p>
    <w:p w:rsidR="007C1A89" w:rsidRPr="007C1A89" w:rsidRDefault="007C1A89" w:rsidP="007C1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предусмотренных частью 3 статьи 11 Федерального закона от 03.07.2016 г. </w:t>
      </w:r>
      <w:proofErr w:type="spellStart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No</w:t>
      </w:r>
      <w:proofErr w:type="spellEnd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237–</w:t>
      </w:r>
    </w:p>
    <w:p w:rsidR="007C1A89" w:rsidRPr="007C1A89" w:rsidRDefault="007C1A89" w:rsidP="007C1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ФЗ «О государственной кадастровой оценке» (далее – Закон </w:t>
      </w:r>
      <w:proofErr w:type="spellStart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No</w:t>
      </w:r>
      <w:proofErr w:type="spellEnd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237 – ФЗ).</w:t>
      </w:r>
    </w:p>
    <w:p w:rsidR="007C1A89" w:rsidRPr="007C1A89" w:rsidRDefault="007C1A89" w:rsidP="007C1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В связи с важностью получения достоверных и объективных результатов</w:t>
      </w:r>
    </w:p>
    <w:p w:rsidR="007C1A89" w:rsidRPr="007C1A89" w:rsidRDefault="007C1A89" w:rsidP="007C1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государственной кадастровой оценки Учреждение принимает декларации о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недвижимости,</w:t>
      </w:r>
    </w:p>
    <w:p w:rsidR="007C1A89" w:rsidRPr="007C1A89" w:rsidRDefault="007C1A89" w:rsidP="007C1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подлежащих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государственной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Декларации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могут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быт</w:t>
      </w:r>
      <w:proofErr w:type="gramStart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ь-</w:t>
      </w:r>
      <w:proofErr w:type="gramEnd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форме электронного документа, подписанного усиленной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квалифицированной электронной подписью заявителя или его представителя, на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Учреждения:fim@e-mordovia.ru</w:t>
      </w:r>
      <w:proofErr w:type="spellEnd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C1A89" w:rsidRPr="007C1A89" w:rsidRDefault="007C1A89" w:rsidP="007C1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на бумажном носителе, каждый лист </w:t>
      </w:r>
      <w:proofErr w:type="gramStart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которой</w:t>
      </w:r>
      <w:proofErr w:type="gramEnd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заверен собственноручной</w:t>
      </w:r>
    </w:p>
    <w:p w:rsidR="007C1A89" w:rsidRPr="007C1A89" w:rsidRDefault="007C1A89" w:rsidP="007C1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подписью заявителя или его представителя, лично или почтовым отправлением</w:t>
      </w:r>
    </w:p>
    <w:p w:rsidR="007C1A89" w:rsidRPr="007C1A89" w:rsidRDefault="007C1A89" w:rsidP="007C1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ул</w:t>
      </w:r>
      <w:proofErr w:type="gramStart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.С</w:t>
      </w:r>
      <w:proofErr w:type="gramEnd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оветская,д.26,1) Копия приказа Государственного комитета имущественных и земельных</w:t>
      </w:r>
    </w:p>
    <w:p w:rsidR="007C1A89" w:rsidRPr="007C1A89" w:rsidRDefault="007C1A89" w:rsidP="007C1A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отношений Республики Мордовия от 14 июня 2022 года </w:t>
      </w:r>
      <w:proofErr w:type="spellStart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>No</w:t>
      </w:r>
      <w:proofErr w:type="spellEnd"/>
      <w:r w:rsidRPr="007C1A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56 на 1 листе</w:t>
      </w:r>
      <w:r w:rsidR="000B2126" w:rsidRPr="000B212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00000" w:rsidRPr="000B2126" w:rsidRDefault="000B2126">
      <w:pPr>
        <w:rPr>
          <w:rFonts w:ascii="Times New Roman" w:hAnsi="Times New Roman" w:cs="Times New Roman"/>
          <w:sz w:val="28"/>
          <w:szCs w:val="28"/>
        </w:rPr>
      </w:pPr>
    </w:p>
    <w:p w:rsidR="000B2126" w:rsidRDefault="000B2126">
      <w:r>
        <w:rPr>
          <w:noProof/>
        </w:rPr>
        <w:lastRenderedPageBreak/>
        <w:drawing>
          <wp:inline distT="0" distB="0" distL="0" distR="0">
            <wp:extent cx="5940425" cy="840481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2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1A89"/>
    <w:rsid w:val="000B2126"/>
    <w:rsid w:val="007C1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C1A8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7C1A89"/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semiHidden/>
    <w:unhideWhenUsed/>
    <w:rsid w:val="007C1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B2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21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1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2022-06-30T07:08:00Z</dcterms:created>
  <dcterms:modified xsi:type="dcterms:W3CDTF">2022-06-30T07:08:00Z</dcterms:modified>
</cp:coreProperties>
</file>