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10B" w:rsidRPr="0007478E" w:rsidRDefault="00BF310B" w:rsidP="00BF310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BF310B" w:rsidRPr="0007478E" w:rsidRDefault="00BF310B" w:rsidP="00BF310B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F310B" w:rsidRPr="0007478E" w:rsidRDefault="00BF310B" w:rsidP="00BF310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F310B" w:rsidRPr="0007478E" w:rsidRDefault="00BF310B" w:rsidP="00BF310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BF310B" w:rsidRPr="0007478E" w:rsidRDefault="00BF310B" w:rsidP="00BF310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BF310B" w:rsidRPr="0007478E" w:rsidRDefault="00BF310B" w:rsidP="00BF310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F310B" w:rsidRPr="0007478E" w:rsidRDefault="00BF310B" w:rsidP="00BF310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F310B" w:rsidRPr="0007478E" w:rsidRDefault="00BF310B" w:rsidP="00BF310B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30 июня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BF310B" w:rsidRPr="0007478E" w:rsidRDefault="00BF310B" w:rsidP="00BF310B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12 (388</w:t>
      </w:r>
      <w:r w:rsidRPr="0007478E">
        <w:rPr>
          <w:sz w:val="18"/>
          <w:szCs w:val="18"/>
        </w:rPr>
        <w:t>)</w:t>
      </w:r>
    </w:p>
    <w:p w:rsidR="00BF310B" w:rsidRPr="00D85DA1" w:rsidRDefault="00BF310B" w:rsidP="00BF310B">
      <w:pPr>
        <w:spacing w:line="240" w:lineRule="exact"/>
        <w:jc w:val="both"/>
        <w:rPr>
          <w:sz w:val="28"/>
          <w:szCs w:val="28"/>
        </w:rPr>
      </w:pPr>
    </w:p>
    <w:p w:rsidR="00BF310B" w:rsidRDefault="00BF310B" w:rsidP="00BF310B">
      <w:pPr>
        <w:ind w:firstLine="709"/>
        <w:jc w:val="center"/>
        <w:rPr>
          <w:rFonts w:eastAsiaTheme="majorEastAsia"/>
          <w:b/>
          <w:bCs/>
          <w:color w:val="333333"/>
          <w:sz w:val="28"/>
          <w:szCs w:val="28"/>
        </w:rPr>
      </w:pPr>
      <w:r w:rsidRPr="00E6642E">
        <w:rPr>
          <w:rFonts w:eastAsiaTheme="majorEastAsia"/>
          <w:b/>
          <w:bCs/>
          <w:color w:val="333333"/>
          <w:sz w:val="28"/>
          <w:szCs w:val="28"/>
        </w:rPr>
        <w:t xml:space="preserve">Извещение </w:t>
      </w:r>
    </w:p>
    <w:p w:rsidR="00BF310B" w:rsidRPr="00E6642E" w:rsidRDefault="00BF310B" w:rsidP="00BF310B">
      <w:pPr>
        <w:ind w:firstLine="709"/>
        <w:jc w:val="center"/>
        <w:rPr>
          <w:rFonts w:eastAsiaTheme="majorEastAsia"/>
          <w:b/>
          <w:bCs/>
          <w:color w:val="333333"/>
          <w:sz w:val="28"/>
          <w:szCs w:val="28"/>
        </w:rPr>
      </w:pPr>
      <w:r w:rsidRPr="00E6642E">
        <w:rPr>
          <w:rFonts w:eastAsiaTheme="majorEastAsia"/>
          <w:b/>
          <w:bCs/>
          <w:color w:val="333333"/>
          <w:sz w:val="28"/>
          <w:szCs w:val="28"/>
        </w:rPr>
        <w:t xml:space="preserve">о </w:t>
      </w:r>
      <w:r w:rsidRPr="00E6642E">
        <w:rPr>
          <w:b/>
          <w:sz w:val="28"/>
          <w:szCs w:val="28"/>
        </w:rPr>
        <w:t>проведении в 2023 году</w:t>
      </w:r>
      <w:r w:rsidRPr="00E6642E">
        <w:rPr>
          <w:b/>
          <w:sz w:val="28"/>
          <w:szCs w:val="28"/>
        </w:rPr>
        <w:br/>
        <w:t>государственной кадастровой оценки одновременно в отношении всех учтенных</w:t>
      </w:r>
      <w:r w:rsidRPr="00E6642E">
        <w:rPr>
          <w:b/>
          <w:sz w:val="28"/>
          <w:szCs w:val="28"/>
        </w:rPr>
        <w:br/>
        <w:t>в Едином государственном реестре недвижимости зданий, помещений,</w:t>
      </w:r>
      <w:r w:rsidRPr="00E6642E">
        <w:rPr>
          <w:b/>
          <w:sz w:val="28"/>
          <w:szCs w:val="28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b/>
          <w:sz w:val="28"/>
          <w:szCs w:val="28"/>
        </w:rPr>
        <w:t>машино-мест</w:t>
      </w:r>
      <w:proofErr w:type="spellEnd"/>
      <w:r w:rsidRPr="00E6642E">
        <w:rPr>
          <w:b/>
          <w:sz w:val="28"/>
          <w:szCs w:val="28"/>
        </w:rPr>
        <w:t>,</w:t>
      </w:r>
      <w:r w:rsidRPr="00E6642E">
        <w:rPr>
          <w:b/>
          <w:sz w:val="28"/>
          <w:szCs w:val="28"/>
        </w:rPr>
        <w:br/>
        <w:t>расположенных на территории Республики Мордовия, за исключением случаев,</w:t>
      </w:r>
      <w:r w:rsidRPr="00E6642E">
        <w:rPr>
          <w:b/>
          <w:sz w:val="28"/>
          <w:szCs w:val="28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b/>
          <w:sz w:val="28"/>
          <w:szCs w:val="28"/>
        </w:rPr>
        <w:t>No</w:t>
      </w:r>
      <w:proofErr w:type="spellEnd"/>
      <w:r w:rsidRPr="00E6642E">
        <w:rPr>
          <w:b/>
          <w:sz w:val="28"/>
          <w:szCs w:val="28"/>
        </w:rPr>
        <w:t xml:space="preserve"> 237–</w:t>
      </w:r>
      <w:r w:rsidRPr="00E6642E">
        <w:rPr>
          <w:b/>
          <w:sz w:val="28"/>
          <w:szCs w:val="28"/>
        </w:rPr>
        <w:br/>
        <w:t>ФЗ «О государственной кадастровой оценке»</w:t>
      </w:r>
    </w:p>
    <w:p w:rsidR="00BF310B" w:rsidRPr="00E6642E" w:rsidRDefault="00BF310B" w:rsidP="00BF310B">
      <w:pPr>
        <w:ind w:firstLine="709"/>
        <w:jc w:val="both"/>
        <w:rPr>
          <w:rFonts w:eastAsiaTheme="majorEastAsia"/>
          <w:b/>
          <w:bCs/>
          <w:color w:val="333333"/>
          <w:sz w:val="28"/>
          <w:szCs w:val="28"/>
        </w:rPr>
      </w:pPr>
    </w:p>
    <w:p w:rsidR="00BF310B" w:rsidRDefault="00BF310B" w:rsidP="00BF3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E6642E">
        <w:rPr>
          <w:sz w:val="28"/>
          <w:szCs w:val="28"/>
        </w:rPr>
        <w:t>На основании приказа Государственного комитета имущественных и</w:t>
      </w:r>
      <w:r w:rsidRPr="00E6642E">
        <w:rPr>
          <w:sz w:val="28"/>
          <w:szCs w:val="28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sz w:val="28"/>
          <w:szCs w:val="28"/>
        </w:rPr>
        <w:t>No</w:t>
      </w:r>
      <w:proofErr w:type="spellEnd"/>
      <w:r w:rsidRPr="00E6642E">
        <w:rPr>
          <w:sz w:val="28"/>
          <w:szCs w:val="28"/>
        </w:rPr>
        <w:t xml:space="preserve"> 56</w:t>
      </w:r>
      <w:r>
        <w:rPr>
          <w:sz w:val="28"/>
          <w:szCs w:val="28"/>
        </w:rPr>
        <w:t>,</w:t>
      </w:r>
      <w:r w:rsidRPr="00E6642E">
        <w:rPr>
          <w:sz w:val="28"/>
          <w:szCs w:val="28"/>
        </w:rPr>
        <w:br/>
        <w:t>Государственное бюджетное учреждение Республики Мордовия «Фонд</w:t>
      </w:r>
      <w:r w:rsidRPr="00E6642E">
        <w:rPr>
          <w:sz w:val="28"/>
          <w:szCs w:val="28"/>
        </w:rPr>
        <w:br/>
        <w:t>имущества» (далее – Учреждение) обеспечивает проведение в 2023 году</w:t>
      </w:r>
      <w:r w:rsidRPr="00E6642E">
        <w:rPr>
          <w:sz w:val="28"/>
          <w:szCs w:val="28"/>
        </w:rPr>
        <w:br/>
        <w:t>государственной кадастровой оценки одновременно в отношении всех учтенных</w:t>
      </w:r>
      <w:r w:rsidRPr="00E6642E">
        <w:rPr>
          <w:sz w:val="28"/>
          <w:szCs w:val="28"/>
        </w:rPr>
        <w:br/>
        <w:t>в Едином государственном реестре недвижимости зданий, помещений,</w:t>
      </w:r>
      <w:r w:rsidRPr="00E6642E">
        <w:rPr>
          <w:sz w:val="28"/>
          <w:szCs w:val="28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sz w:val="28"/>
          <w:szCs w:val="28"/>
        </w:rPr>
        <w:t>машино-мест</w:t>
      </w:r>
      <w:proofErr w:type="spellEnd"/>
      <w:r w:rsidRPr="00E6642E">
        <w:rPr>
          <w:sz w:val="28"/>
          <w:szCs w:val="28"/>
        </w:rPr>
        <w:t>,</w:t>
      </w:r>
      <w:r w:rsidRPr="00E6642E">
        <w:rPr>
          <w:sz w:val="28"/>
          <w:szCs w:val="28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sz w:val="28"/>
          <w:szCs w:val="28"/>
        </w:rPr>
        <w:t>,</w:t>
      </w:r>
      <w:r w:rsidRPr="00E6642E">
        <w:rPr>
          <w:sz w:val="28"/>
          <w:szCs w:val="28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sz w:val="28"/>
          <w:szCs w:val="28"/>
        </w:rPr>
        <w:t>No</w:t>
      </w:r>
      <w:proofErr w:type="spellEnd"/>
      <w:r w:rsidRPr="00E6642E">
        <w:rPr>
          <w:sz w:val="28"/>
          <w:szCs w:val="28"/>
        </w:rPr>
        <w:t xml:space="preserve"> 237–</w:t>
      </w:r>
      <w:r w:rsidRPr="00E6642E">
        <w:rPr>
          <w:sz w:val="28"/>
          <w:szCs w:val="28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sz w:val="28"/>
          <w:szCs w:val="28"/>
        </w:rPr>
        <w:t>No</w:t>
      </w:r>
      <w:proofErr w:type="spellEnd"/>
      <w:r w:rsidRPr="00E6642E">
        <w:rPr>
          <w:sz w:val="28"/>
          <w:szCs w:val="28"/>
        </w:rPr>
        <w:t xml:space="preserve"> 237 – ФЗ).</w:t>
      </w:r>
      <w:r w:rsidRPr="00E6642E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</w:p>
    <w:p w:rsidR="00BF310B" w:rsidRPr="00E6642E" w:rsidRDefault="00BF310B" w:rsidP="00BF3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6642E">
        <w:rPr>
          <w:sz w:val="28"/>
          <w:szCs w:val="28"/>
        </w:rPr>
        <w:t>В связи с важностью получения достоверных и объективных результатов</w:t>
      </w:r>
      <w:r w:rsidRPr="00E6642E">
        <w:rPr>
          <w:sz w:val="28"/>
          <w:szCs w:val="28"/>
        </w:rPr>
        <w:br/>
        <w:t>государственной кадастровой оценки Учреждение принимает декларации о</w:t>
      </w:r>
      <w:r w:rsidRPr="00E6642E">
        <w:rPr>
          <w:sz w:val="28"/>
          <w:szCs w:val="28"/>
        </w:rPr>
        <w:br/>
        <w:t>характеристиках объектов недвижимости, подлежащих государственной</w:t>
      </w:r>
      <w:r w:rsidRPr="00E6642E">
        <w:rPr>
          <w:sz w:val="28"/>
          <w:szCs w:val="28"/>
        </w:rPr>
        <w:br/>
        <w:t xml:space="preserve">кадастровой оценке. </w:t>
      </w:r>
      <w:proofErr w:type="gramStart"/>
      <w:r w:rsidRPr="00E6642E">
        <w:rPr>
          <w:sz w:val="28"/>
          <w:szCs w:val="28"/>
        </w:rPr>
        <w:t>Декларации могут быть поданы:</w:t>
      </w:r>
      <w:r w:rsidRPr="00E6642E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E6642E">
        <w:rPr>
          <w:sz w:val="28"/>
          <w:szCs w:val="28"/>
        </w:rPr>
        <w:t>- в форме элект</w:t>
      </w:r>
      <w:bookmarkStart w:id="0" w:name="_GoBack"/>
      <w:bookmarkEnd w:id="0"/>
      <w:r w:rsidRPr="00E6642E">
        <w:rPr>
          <w:sz w:val="28"/>
          <w:szCs w:val="28"/>
        </w:rPr>
        <w:t>ронного документа, подписанного усиленной</w:t>
      </w:r>
      <w:r w:rsidRPr="00E6642E">
        <w:rPr>
          <w:sz w:val="28"/>
          <w:szCs w:val="28"/>
        </w:rPr>
        <w:br/>
        <w:t>квалифицированной электронной подписью заявителя или его представителя, на</w:t>
      </w:r>
      <w:r w:rsidRPr="00E6642E">
        <w:rPr>
          <w:sz w:val="28"/>
          <w:szCs w:val="28"/>
        </w:rPr>
        <w:br/>
        <w:t xml:space="preserve">адрес электронной почты Учреждения: </w:t>
      </w:r>
      <w:proofErr w:type="spellStart"/>
      <w:r w:rsidRPr="00E6642E">
        <w:rPr>
          <w:sz w:val="28"/>
          <w:szCs w:val="28"/>
        </w:rPr>
        <w:t>fim@e-mordovia.ru</w:t>
      </w:r>
      <w:proofErr w:type="spellEnd"/>
      <w:r w:rsidRPr="00E6642E">
        <w:rPr>
          <w:sz w:val="28"/>
          <w:szCs w:val="28"/>
        </w:rPr>
        <w:t>;</w:t>
      </w:r>
      <w:r w:rsidRPr="00E6642E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</w:t>
      </w:r>
      <w:r w:rsidRPr="00E6642E">
        <w:rPr>
          <w:sz w:val="28"/>
          <w:szCs w:val="28"/>
        </w:rPr>
        <w:t>- на бумажном носителе, каждый лист которой заверен собственноручной</w:t>
      </w:r>
      <w:r w:rsidRPr="00E6642E">
        <w:rPr>
          <w:sz w:val="28"/>
          <w:szCs w:val="28"/>
        </w:rPr>
        <w:br/>
        <w:t>подписью заявителя или его представителя, лично или почтовым отправлением</w:t>
      </w:r>
      <w:r w:rsidRPr="00E6642E">
        <w:rPr>
          <w:sz w:val="28"/>
          <w:szCs w:val="28"/>
        </w:rPr>
        <w:br/>
        <w:t>по адресу: г. Саранск, ул. Советская, д. 26, к. 115.</w:t>
      </w:r>
      <w:proofErr w:type="gramEnd"/>
      <w:r w:rsidRPr="00E6642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E6642E">
        <w:rPr>
          <w:sz w:val="28"/>
          <w:szCs w:val="28"/>
        </w:rPr>
        <w:br/>
        <w:t>Приложение:</w:t>
      </w:r>
      <w:r w:rsidRPr="00E6642E">
        <w:rPr>
          <w:sz w:val="28"/>
          <w:szCs w:val="28"/>
        </w:rPr>
        <w:br/>
        <w:t>1) Копия приказа Государственного комитета имущественных и земельных</w:t>
      </w:r>
      <w:r w:rsidRPr="00E6642E">
        <w:rPr>
          <w:sz w:val="28"/>
          <w:szCs w:val="28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sz w:val="28"/>
          <w:szCs w:val="28"/>
        </w:rPr>
        <w:t>No</w:t>
      </w:r>
      <w:proofErr w:type="spellEnd"/>
      <w:r w:rsidRPr="00E6642E">
        <w:rPr>
          <w:sz w:val="28"/>
          <w:szCs w:val="28"/>
        </w:rPr>
        <w:t xml:space="preserve"> 56 на 1 листе</w:t>
      </w:r>
    </w:p>
    <w:p w:rsidR="00BF310B" w:rsidRPr="00220123" w:rsidRDefault="00BF310B" w:rsidP="00BF310B">
      <w:pPr>
        <w:rPr>
          <w:color w:val="000000" w:themeColor="text1"/>
          <w:sz w:val="28"/>
          <w:szCs w:val="28"/>
        </w:rPr>
      </w:pPr>
      <w:r w:rsidRPr="00BF310B">
        <w:rPr>
          <w:color w:val="000000" w:themeColor="text1"/>
          <w:sz w:val="28"/>
          <w:szCs w:val="28"/>
        </w:rPr>
        <w:object w:dxaOrig="34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73.25pt;height:40.5pt" o:ole="">
            <v:imagedata r:id="rId4" o:title=""/>
          </v:shape>
          <o:OLEObject Type="Embed" ProgID="Package" ShapeID="_x0000_i1027" DrawAspect="Content" ObjectID="_1718109972" r:id="rId5"/>
        </w:object>
      </w:r>
    </w:p>
    <w:p w:rsidR="00BF310B" w:rsidRPr="0007478E" w:rsidRDefault="00BF310B" w:rsidP="00BF310B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30 июня   2022 года №_12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___388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BF310B" w:rsidRDefault="00BF310B" w:rsidP="00BF310B">
      <w:r w:rsidRPr="0007478E">
        <w:rPr>
          <w:b/>
          <w:bCs/>
          <w:sz w:val="18"/>
          <w:szCs w:val="18"/>
        </w:rPr>
        <w:t>Тираж 5 экземпляров</w:t>
      </w:r>
    </w:p>
    <w:p w:rsidR="00BF310B" w:rsidRPr="00107B97" w:rsidRDefault="00BF310B" w:rsidP="00BF310B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BF310B" w:rsidRDefault="00BF310B" w:rsidP="00BF310B"/>
    <w:p w:rsidR="009E386D" w:rsidRDefault="009E386D"/>
    <w:sectPr w:rsidR="009E386D" w:rsidSect="00EE0DED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F310B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BF310B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F310B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F310B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BF31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BF310B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BF310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10B"/>
    <w:rsid w:val="009E386D"/>
    <w:rsid w:val="00BF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31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F3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F310B"/>
  </w:style>
  <w:style w:type="paragraph" w:styleId="a6">
    <w:name w:val="footer"/>
    <w:basedOn w:val="a"/>
    <w:link w:val="a7"/>
    <w:rsid w:val="00BF310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F31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BF310B"/>
    <w:rPr>
      <w:sz w:val="24"/>
      <w:szCs w:val="24"/>
    </w:rPr>
  </w:style>
  <w:style w:type="character" w:customStyle="1" w:styleId="apple-converted-space">
    <w:name w:val="apple-converted-space"/>
    <w:basedOn w:val="a0"/>
    <w:rsid w:val="00BF31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373</Words>
  <Characters>2128</Characters>
  <Application>Microsoft Office Word</Application>
  <DocSecurity>0</DocSecurity>
  <Lines>17</Lines>
  <Paragraphs>4</Paragraphs>
  <ScaleCrop>false</ScaleCrop>
  <Company>KOMP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2022-06-30T12:55:00Z</dcterms:created>
  <dcterms:modified xsi:type="dcterms:W3CDTF">2022-06-30T13:00:00Z</dcterms:modified>
</cp:coreProperties>
</file>