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15B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2515B" w:rsidRPr="00CD0901" w:rsidRDefault="0082515B" w:rsidP="0082515B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82515B" w:rsidRDefault="0082515B" w:rsidP="0082515B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№25 (109) от 22.09.</w:t>
      </w:r>
      <w:r w:rsidRPr="00CD0901">
        <w:rPr>
          <w:rFonts w:ascii="Times New Roman" w:hAnsi="Times New Roman"/>
          <w:sz w:val="24"/>
          <w:szCs w:val="24"/>
        </w:rPr>
        <w:t xml:space="preserve">2022г </w:t>
      </w:r>
    </w:p>
    <w:p w:rsidR="0082515B" w:rsidRPr="00CD0901" w:rsidRDefault="0082515B" w:rsidP="0082515B">
      <w:pPr>
        <w:pStyle w:val="a3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82515B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С сентября 2022 года вступит в силу порядок выполнения работодателем квоты для трудоустройства инвалидов</w:t>
      </w: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Поделиться</w:t>
      </w: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Постановлением Правительства Российской Федерации от 14.03.2022 № 366 утверждены Правила выполнения работодателем квоты для приема на работу инвалидов при оформлении трудовых отношений. Постановление вступи</w:t>
      </w:r>
      <w:r w:rsidRPr="00B064EC">
        <w:rPr>
          <w:rFonts w:ascii="Times New Roman" w:hAnsi="Times New Roman"/>
          <w:color w:val="333333"/>
          <w:sz w:val="28"/>
          <w:szCs w:val="28"/>
        </w:rPr>
        <w:t>ло</w:t>
      </w:r>
      <w:r w:rsidRPr="00480094">
        <w:rPr>
          <w:rFonts w:ascii="Times New Roman" w:hAnsi="Times New Roman"/>
          <w:color w:val="333333"/>
          <w:sz w:val="28"/>
          <w:szCs w:val="28"/>
        </w:rPr>
        <w:t xml:space="preserve"> в силу с 1 сентября 2022 г. и будет действовать до 1 сентября 2028 г.</w:t>
      </w: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Правила определяют порядок и случаи выполнения работодателем квоты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для приема на работу инвалидов при оформлении трудовых отношений с инвалидами на любое рабочее место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>. Квота для приема на работу инвалидов рассчитывается работодателем ежегодно, до 1 февраля, исходя из среднесписочной численности работников за IV квартал предыдущего года.</w:t>
      </w: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Работодатель обязан выполнить квоту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для приема на работу инвалидов в течение текущего года с учетом ее возможного перерасчета в случае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уменьшения среднесписочной численности работников. Квота для приема на работу инвалидов считается выполненной работодателем в случаях:</w:t>
      </w: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- наличия трудового договора, в том числе срочного, непосредственно у работодателя;</w:t>
      </w: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- наличия трудового договора в рамках соглашения с иной организацией или индивидуальным предпринимателем о трудоустройстве инвалидов.</w:t>
      </w:r>
    </w:p>
    <w:p w:rsidR="0082515B" w:rsidRPr="00480094" w:rsidRDefault="0082515B" w:rsidP="0082515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Работодатели в целях выполнения установленной квоты для приема на работу инвалидов вправе обратиться в государственные учреждения службы занятости населения. Службы занятости населения оказывают работодателю содействие в подборе кадров из числа инвалидов на вакантные рабочие места, в расчете квоты и установлении численности фактически трудоустроенных инвалидов, а также реализуют иные меры, предусмотренные законодательством о занятости населения и направленные на трудоустройство инвалидов.</w:t>
      </w:r>
    </w:p>
    <w:p w:rsidR="0082515B" w:rsidRDefault="0082515B" w:rsidP="0082515B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2515B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2515B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2515B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2515B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2515B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82515B" w:rsidRDefault="0082515B" w:rsidP="0082515B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32696" w:rsidRDefault="00032696"/>
    <w:sectPr w:rsidR="00032696" w:rsidSect="00032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15B"/>
    <w:rsid w:val="00032696"/>
    <w:rsid w:val="00825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15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15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2022-09-22T10:52:00Z</dcterms:created>
  <dcterms:modified xsi:type="dcterms:W3CDTF">2022-09-22T10:52:00Z</dcterms:modified>
</cp:coreProperties>
</file>