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82" w:rsidRPr="000371EA" w:rsidRDefault="00786282" w:rsidP="00786282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786282" w:rsidRPr="000371EA" w:rsidRDefault="00786282" w:rsidP="00786282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786282" w:rsidRPr="000371EA" w:rsidRDefault="00786282" w:rsidP="00786282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Республики Мордовия</w:t>
      </w: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изданием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371EA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поселения Дубенского муниципального</w:t>
      </w: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района Республики Мордовия  </w:t>
      </w:r>
    </w:p>
    <w:p w:rsidR="00786282" w:rsidRPr="0003458B" w:rsidRDefault="0003458B" w:rsidP="00786282">
      <w:pPr>
        <w:rPr>
          <w:rFonts w:ascii="Times New Roman" w:hAnsi="Times New Roman"/>
          <w:sz w:val="24"/>
          <w:szCs w:val="24"/>
        </w:rPr>
      </w:pPr>
      <w:r w:rsidRPr="0003458B">
        <w:rPr>
          <w:rFonts w:ascii="Times New Roman" w:hAnsi="Times New Roman"/>
          <w:sz w:val="24"/>
          <w:szCs w:val="24"/>
        </w:rPr>
        <w:t>22</w:t>
      </w:r>
      <w:r w:rsidR="00786282" w:rsidRPr="000345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сентября</w:t>
      </w:r>
      <w:r w:rsidR="00786282" w:rsidRPr="000371E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2022 года      № 22(460</w:t>
      </w:r>
      <w:r w:rsidR="00786282" w:rsidRPr="000371EA">
        <w:rPr>
          <w:rFonts w:ascii="Times New Roman" w:hAnsi="Times New Roman"/>
          <w:sz w:val="24"/>
          <w:szCs w:val="24"/>
        </w:rPr>
        <w:t>)</w:t>
      </w:r>
    </w:p>
    <w:p w:rsidR="00786282" w:rsidRPr="0003458B" w:rsidRDefault="00786282" w:rsidP="00A16AD7">
      <w:pPr>
        <w:ind w:firstLine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3458B" w:rsidRPr="0003458B" w:rsidRDefault="0003458B" w:rsidP="0003458B">
      <w:pPr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>Прокуратура Дубенского района</w:t>
      </w:r>
    </w:p>
    <w:p w:rsidR="0003458B" w:rsidRPr="0003458B" w:rsidRDefault="0003458B" w:rsidP="0003458B">
      <w:pPr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3458B" w:rsidRPr="0003458B" w:rsidRDefault="0003458B" w:rsidP="0003458B">
      <w:pPr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>Сохранение прожиточного минимума должнику в случае возбуждения исполнительного производств</w:t>
      </w:r>
    </w:p>
    <w:p w:rsidR="0003458B" w:rsidRPr="0003458B" w:rsidRDefault="0003458B" w:rsidP="0003458B">
      <w:pPr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  <w:proofErr w:type="spellStart"/>
      <w:r w:rsidRPr="0003458B">
        <w:rPr>
          <w:rFonts w:ascii="Times New Roman" w:hAnsi="Times New Roman"/>
          <w:color w:val="FFFFFF"/>
          <w:sz w:val="24"/>
          <w:szCs w:val="24"/>
        </w:rPr>
        <w:t>т</w:t>
      </w:r>
      <w:r w:rsidRPr="0003458B">
        <w:rPr>
          <w:rFonts w:ascii="Times New Roman" w:hAnsi="Times New Roman"/>
          <w:color w:val="333333"/>
          <w:sz w:val="24"/>
          <w:szCs w:val="24"/>
        </w:rPr>
        <w:t>Теперь</w:t>
      </w:r>
      <w:proofErr w:type="spellEnd"/>
      <w:r w:rsidRPr="0003458B">
        <w:rPr>
          <w:rFonts w:ascii="Times New Roman" w:hAnsi="Times New Roman"/>
          <w:color w:val="333333"/>
          <w:sz w:val="24"/>
          <w:szCs w:val="24"/>
        </w:rPr>
        <w:t xml:space="preserve"> заявление о сохранении прожиточного минимума гражданину-должнику в случае исполнительного производства можно подать, не выходя из дома, через </w:t>
      </w:r>
      <w:proofErr w:type="spellStart"/>
      <w:r w:rsidRPr="0003458B">
        <w:rPr>
          <w:rFonts w:ascii="Times New Roman" w:hAnsi="Times New Roman"/>
          <w:color w:val="333333"/>
          <w:sz w:val="24"/>
          <w:szCs w:val="24"/>
        </w:rPr>
        <w:t>Госуслуги</w:t>
      </w:r>
      <w:proofErr w:type="spellEnd"/>
      <w:r w:rsidRPr="0003458B">
        <w:rPr>
          <w:rFonts w:ascii="Times New Roman" w:hAnsi="Times New Roman"/>
          <w:color w:val="333333"/>
          <w:sz w:val="24"/>
          <w:szCs w:val="24"/>
        </w:rPr>
        <w:t>. Раньше такое заявление в соответствии с изменениями, внесенными в Федеральный закон от 02.10.2007 № 229-ФЗ «Об исполнительном производстве», вступившими в силу с 01.02.2022, можно было подать только при личном визите в отделение судебных приставов, где ведется исполнительное производство, либо по почте.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 xml:space="preserve">Алгоритм действий для подачи заявления через </w:t>
      </w:r>
      <w:proofErr w:type="spellStart"/>
      <w:r w:rsidRPr="0003458B">
        <w:rPr>
          <w:rFonts w:ascii="Times New Roman" w:hAnsi="Times New Roman"/>
          <w:color w:val="333333"/>
          <w:sz w:val="24"/>
          <w:szCs w:val="24"/>
        </w:rPr>
        <w:t>Госуслуги</w:t>
      </w:r>
      <w:proofErr w:type="spellEnd"/>
      <w:r w:rsidRPr="0003458B">
        <w:rPr>
          <w:rFonts w:ascii="Times New Roman" w:hAnsi="Times New Roman"/>
          <w:color w:val="333333"/>
          <w:sz w:val="24"/>
          <w:szCs w:val="24"/>
        </w:rPr>
        <w:t>: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Следует воспользоваться услугой по подаче ходатайств в ФССП,  пункт «Сохранить прожиточный минимум». В качестве альтернативы, обратиться к роботу, написав в поле поиска «прожиточный минимум».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После заполнения заявления, указать номер исполнительного производства, реквизиты банковского счета, где необходимо сохранить деньги.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Затем укажите источник дохода, например, работодателя или пенсионный фонд, приложите документы, подтверждающие получение дохода.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При наличии решения суда об увеличении размера сохраняемой суммы его необходимо приложить к заявлению.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Заявление будет рассмотрено службой судебных приставов в течение 17 рабочих дней.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3458B" w:rsidRPr="0003458B" w:rsidRDefault="0003458B" w:rsidP="0003458B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>Ответственность за оскорбление личности.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За оскорбление личности может наступить административная ответственность по статье 5.61 Кодекса Российской Федерации об административных правонарушениях.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Оскорбление представляет собой действия, направленные на унижение чести и достоинства другого лица, выраженные в неприличной форме.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Неприличной следует считать циничную, противоречащую нравственным нормам поведения в обществе форму унизительного обращения с человеком. Именно неприличная форма высказываний является обязательным признаком состава данного правонарушения.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Как оскорбление можно расценивать непристойные шутки, нецензурную брань и оскорбительные жесты в адрес конкретного лица.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Оскорбление может быть высказано в устной или письменной форме.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 xml:space="preserve">Для наступления административной ответственности оскорбление должно быть направлено на конкретное лицо. Если неприличное слово не содержит оценки конкретной личности, употреблено </w:t>
      </w:r>
      <w:proofErr w:type="spellStart"/>
      <w:r w:rsidRPr="0003458B">
        <w:rPr>
          <w:rFonts w:ascii="Times New Roman" w:hAnsi="Times New Roman"/>
          <w:color w:val="333333"/>
          <w:sz w:val="24"/>
          <w:szCs w:val="24"/>
        </w:rPr>
        <w:t>безадресно</w:t>
      </w:r>
      <w:proofErr w:type="spellEnd"/>
      <w:r w:rsidRPr="0003458B">
        <w:rPr>
          <w:rFonts w:ascii="Times New Roman" w:hAnsi="Times New Roman"/>
          <w:color w:val="333333"/>
          <w:sz w:val="24"/>
          <w:szCs w:val="24"/>
        </w:rPr>
        <w:t xml:space="preserve">, то речь может идти не об оскорблении, а о мелком хулиганстве, сопровождающемся нецензурной бранью в общественных местах, оскорбительным приставанием к гражданам (ст. 20.1 </w:t>
      </w:r>
      <w:proofErr w:type="spellStart"/>
      <w:r w:rsidRPr="0003458B">
        <w:rPr>
          <w:rFonts w:ascii="Times New Roman" w:hAnsi="Times New Roman"/>
          <w:color w:val="333333"/>
          <w:sz w:val="24"/>
          <w:szCs w:val="24"/>
        </w:rPr>
        <w:t>КоАП</w:t>
      </w:r>
      <w:proofErr w:type="spellEnd"/>
      <w:r w:rsidRPr="0003458B">
        <w:rPr>
          <w:rFonts w:ascii="Times New Roman" w:hAnsi="Times New Roman"/>
          <w:color w:val="333333"/>
          <w:sz w:val="24"/>
          <w:szCs w:val="24"/>
        </w:rPr>
        <w:t xml:space="preserve"> РФ).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lastRenderedPageBreak/>
        <w:t>Согласно статье 1.5.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Поэтому доводы заявителя о его оскорблении должны быть подтверждены совокупностью доказательств, которыми могут являться пояснения очевидцев, видеозапись, заключение лингвистического исследования, записи (в случае, если оскорбление адресовано в письменной форме).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Оскорбление влечет наложение административного штрафа на граждан в размере от 1 до 3 тыс. рублей; на должностных лиц - от 10 до 30 тыс. рублей; на юридических лиц - от 50 до 100 тыс. рублей.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proofErr w:type="gramStart"/>
      <w:r w:rsidRPr="0003458B">
        <w:rPr>
          <w:rFonts w:ascii="Times New Roman" w:hAnsi="Times New Roman"/>
          <w:color w:val="333333"/>
          <w:sz w:val="24"/>
          <w:szCs w:val="24"/>
        </w:rPr>
        <w:t xml:space="preserve">За оскорбление, содержащееся в публичном выступлении, публично демонстрирующемся произведении или средствах массовой информации, либо совершенное публично с использованием информационно-телекоммуникационных сетей, включая сеть «Интернет» (ч. 2 ст. 5.61 </w:t>
      </w:r>
      <w:proofErr w:type="spellStart"/>
      <w:r w:rsidRPr="0003458B">
        <w:rPr>
          <w:rFonts w:ascii="Times New Roman" w:hAnsi="Times New Roman"/>
          <w:color w:val="333333"/>
          <w:sz w:val="24"/>
          <w:szCs w:val="24"/>
        </w:rPr>
        <w:t>КоАП</w:t>
      </w:r>
      <w:proofErr w:type="spellEnd"/>
      <w:r w:rsidRPr="0003458B">
        <w:rPr>
          <w:rFonts w:ascii="Times New Roman" w:hAnsi="Times New Roman"/>
          <w:color w:val="333333"/>
          <w:sz w:val="24"/>
          <w:szCs w:val="24"/>
        </w:rPr>
        <w:t xml:space="preserve"> РФ), установлена ответственность в виде административного штрафа на граждан в размере от 3 до 5 тыс. рублей; на должностных лиц - от 30 до 50 тыс. рублей;</w:t>
      </w:r>
      <w:proofErr w:type="gramEnd"/>
      <w:r w:rsidRPr="0003458B">
        <w:rPr>
          <w:rFonts w:ascii="Times New Roman" w:hAnsi="Times New Roman"/>
          <w:color w:val="333333"/>
          <w:sz w:val="24"/>
          <w:szCs w:val="24"/>
        </w:rPr>
        <w:t xml:space="preserve"> на юридических лиц - от 100 до 500 тыс. рублей.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Субъектом данного правонарушения могут быть и несовершеннолетний гражданин, достигший 16-летнего возраста, оскорбивший, к примеру, в социальной сети своего сверстника.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 xml:space="preserve">Кроме того, необходимо помнить, что привлечение лица к административной ответственности за оскорбление не является основанием для освобождения его от обязанности денежной </w:t>
      </w:r>
      <w:proofErr w:type="gramStart"/>
      <w:r w:rsidRPr="0003458B">
        <w:rPr>
          <w:rFonts w:ascii="Times New Roman" w:hAnsi="Times New Roman"/>
          <w:color w:val="333333"/>
          <w:sz w:val="24"/>
          <w:szCs w:val="24"/>
        </w:rPr>
        <w:t>компенсации</w:t>
      </w:r>
      <w:proofErr w:type="gramEnd"/>
      <w:r w:rsidRPr="0003458B">
        <w:rPr>
          <w:rFonts w:ascii="Times New Roman" w:hAnsi="Times New Roman"/>
          <w:color w:val="333333"/>
          <w:sz w:val="24"/>
          <w:szCs w:val="24"/>
        </w:rPr>
        <w:t xml:space="preserve"> причиненного потерпевшему морального вреда в соответствии со статьей 151 Гражданского кодекса Российской Федерации.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С заявлением по факту оскорбления можно обратиться в прокуратуру по месту жительства, поскольку возбуждение дела об административном правонарушении по статье 5.61 Кодекса Российской Федерации об административных правонарушениях относится к исключительной компетенции прокурора, либо в территориальный отдел полиции для предварительной проверки сообщения об оскорблении.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Постановление о возбуждении дела об административном правонарушении за оскорбление выносится прокурором города или района, и направляется для рассмотрения мировому судье.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Срок привлечения к административной ответственности за данное административное правонарушение составляет 3 месяца с момента его совершения. Истечение срока давности привлечения к административной ответственности является обстоятельством, исключающим производство по делу об административном правонарушении.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3458B" w:rsidRPr="0003458B" w:rsidRDefault="0003458B" w:rsidP="0003458B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>Новые правила о недвижимости и правах на нее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3458B">
        <w:rPr>
          <w:rFonts w:ascii="Times New Roman" w:hAnsi="Times New Roman"/>
          <w:color w:val="000000"/>
          <w:sz w:val="24"/>
          <w:szCs w:val="24"/>
        </w:rPr>
        <w:t> </w:t>
      </w:r>
      <w:r w:rsidRPr="0003458B">
        <w:rPr>
          <w:rFonts w:ascii="Times New Roman" w:hAnsi="Times New Roman"/>
          <w:color w:val="FFFFFF"/>
          <w:sz w:val="24"/>
          <w:szCs w:val="24"/>
        </w:rPr>
        <w:t>Текст</w:t>
      </w:r>
      <w:proofErr w:type="gramStart"/>
      <w:r w:rsidRPr="0003458B">
        <w:rPr>
          <w:rFonts w:ascii="Times New Roman" w:hAnsi="Times New Roman"/>
          <w:color w:val="000000"/>
          <w:sz w:val="24"/>
          <w:szCs w:val="24"/>
        </w:rPr>
        <w:t> </w:t>
      </w:r>
      <w:r w:rsidRPr="0003458B">
        <w:rPr>
          <w:rFonts w:ascii="Times New Roman" w:hAnsi="Times New Roman"/>
          <w:color w:val="FFFFFF"/>
          <w:sz w:val="24"/>
          <w:szCs w:val="24"/>
        </w:rPr>
        <w:t>П</w:t>
      </w:r>
      <w:proofErr w:type="gramEnd"/>
      <w:r w:rsidRPr="0003458B">
        <w:rPr>
          <w:rFonts w:ascii="Times New Roman" w:hAnsi="Times New Roman"/>
          <w:color w:val="FFFFFF"/>
          <w:sz w:val="24"/>
          <w:szCs w:val="24"/>
        </w:rPr>
        <w:t>оделиться</w:t>
      </w:r>
    </w:p>
    <w:tbl>
      <w:tblPr>
        <w:tblW w:w="10364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4"/>
      </w:tblGrid>
      <w:tr w:rsidR="0003458B" w:rsidRPr="0003458B" w:rsidTr="00E02F44">
        <w:tc>
          <w:tcPr>
            <w:tcW w:w="10364" w:type="dxa"/>
            <w:vAlign w:val="center"/>
            <w:hideMark/>
          </w:tcPr>
          <w:p w:rsidR="0003458B" w:rsidRPr="0003458B" w:rsidRDefault="0003458B" w:rsidP="00E02F44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03458B">
              <w:rPr>
                <w:rFonts w:ascii="Times New Roman" w:hAnsi="Times New Roman"/>
                <w:sz w:val="24"/>
                <w:szCs w:val="24"/>
              </w:rPr>
              <w:t>С 1 сентября 2022 года вступили в силу изменения и дополнения, внесенные Федеральным законом от 21.12.2021 № 430-ФЗ в Гражданский кодекс РФ, который дополнен главой 17.1, предусматривающей специальные положения о недвижимости.</w:t>
            </w:r>
          </w:p>
          <w:p w:rsidR="0003458B" w:rsidRPr="0003458B" w:rsidRDefault="0003458B" w:rsidP="00E02F44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03458B">
              <w:rPr>
                <w:rFonts w:ascii="Times New Roman" w:hAnsi="Times New Roman"/>
                <w:sz w:val="24"/>
                <w:szCs w:val="24"/>
              </w:rPr>
              <w:t>Введены конкретные признаки недвижимых вещей, их основные виды, характеристики и порядок образования. Целью закона является создание единого правового режима жилых и нежилых помещений.</w:t>
            </w:r>
          </w:p>
          <w:p w:rsidR="0003458B" w:rsidRPr="0003458B" w:rsidRDefault="0003458B" w:rsidP="00E02F44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03458B">
              <w:rPr>
                <w:rFonts w:ascii="Times New Roman" w:hAnsi="Times New Roman"/>
                <w:sz w:val="24"/>
                <w:szCs w:val="24"/>
              </w:rPr>
              <w:t>Закреплено, что здания и сооружения создаются в результате строительства или в результате раздела уже существующих зданий, сооружений или единых недвижимых комплексов. Наложенные на недвижимость обременения распространяются на все объекты, которые из нее образовали, если не предусмотрено иное.</w:t>
            </w:r>
          </w:p>
          <w:p w:rsidR="0003458B" w:rsidRPr="0003458B" w:rsidRDefault="0003458B" w:rsidP="00E02F44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03458B">
              <w:rPr>
                <w:rFonts w:ascii="Times New Roman" w:hAnsi="Times New Roman"/>
                <w:sz w:val="24"/>
                <w:szCs w:val="24"/>
              </w:rPr>
              <w:t xml:space="preserve">Кроме того установлено, что собственником вновь возведенных зданий и сооружений, объектов незавершенного строительства, </w:t>
            </w:r>
            <w:proofErr w:type="spellStart"/>
            <w:r w:rsidRPr="0003458B">
              <w:rPr>
                <w:rFonts w:ascii="Times New Roman" w:hAnsi="Times New Roman"/>
                <w:sz w:val="24"/>
                <w:szCs w:val="24"/>
              </w:rPr>
              <w:t>машино-мест</w:t>
            </w:r>
            <w:proofErr w:type="spellEnd"/>
            <w:r w:rsidRPr="0003458B">
              <w:rPr>
                <w:rFonts w:ascii="Times New Roman" w:hAnsi="Times New Roman"/>
                <w:sz w:val="24"/>
                <w:szCs w:val="24"/>
              </w:rPr>
              <w:t xml:space="preserve">, помещений, будет являться собственник земельного участка, на котором данные объекты расположены либо тот, кому земельный участок </w:t>
            </w:r>
            <w:r w:rsidRPr="0003458B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 для их создания, если не предусмотрено иное.</w:t>
            </w:r>
          </w:p>
          <w:p w:rsidR="0003458B" w:rsidRPr="0003458B" w:rsidRDefault="0003458B" w:rsidP="00E02F44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03458B">
              <w:rPr>
                <w:rFonts w:ascii="Times New Roman" w:hAnsi="Times New Roman"/>
                <w:sz w:val="24"/>
                <w:szCs w:val="24"/>
              </w:rPr>
              <w:t xml:space="preserve">Помещения, необходимые для обслуживания других помещений в здании или сооружении является общим имуществом, в оборот как самостоятельная недвижимость они не вводятся. Исключение составляют обособленные помещения и </w:t>
            </w:r>
            <w:proofErr w:type="spellStart"/>
            <w:r w:rsidRPr="0003458B">
              <w:rPr>
                <w:rFonts w:ascii="Times New Roman" w:hAnsi="Times New Roman"/>
                <w:sz w:val="24"/>
                <w:szCs w:val="24"/>
              </w:rPr>
              <w:t>машино-места</w:t>
            </w:r>
            <w:proofErr w:type="spellEnd"/>
            <w:r w:rsidRPr="0003458B">
              <w:rPr>
                <w:rFonts w:ascii="Times New Roman" w:hAnsi="Times New Roman"/>
                <w:sz w:val="24"/>
                <w:szCs w:val="24"/>
              </w:rPr>
              <w:t xml:space="preserve">, которые могут быть переданы в пользование третьим лицам на основании решения 2/3 собственников помещений и </w:t>
            </w:r>
            <w:proofErr w:type="spellStart"/>
            <w:r w:rsidRPr="0003458B">
              <w:rPr>
                <w:rFonts w:ascii="Times New Roman" w:hAnsi="Times New Roman"/>
                <w:sz w:val="24"/>
                <w:szCs w:val="24"/>
              </w:rPr>
              <w:t>машино-мест</w:t>
            </w:r>
            <w:proofErr w:type="spellEnd"/>
            <w:r w:rsidRPr="000345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3458B" w:rsidRPr="0003458B" w:rsidRDefault="0003458B" w:rsidP="00E02F44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03458B">
              <w:rPr>
                <w:rFonts w:ascii="Times New Roman" w:hAnsi="Times New Roman"/>
                <w:sz w:val="24"/>
                <w:szCs w:val="24"/>
              </w:rPr>
              <w:t xml:space="preserve">Собственник помещения или </w:t>
            </w:r>
            <w:proofErr w:type="spellStart"/>
            <w:r w:rsidRPr="0003458B">
              <w:rPr>
                <w:rFonts w:ascii="Times New Roman" w:hAnsi="Times New Roman"/>
                <w:sz w:val="24"/>
                <w:szCs w:val="24"/>
              </w:rPr>
              <w:t>машино-места</w:t>
            </w:r>
            <w:proofErr w:type="spellEnd"/>
            <w:r w:rsidRPr="0003458B">
              <w:rPr>
                <w:rFonts w:ascii="Times New Roman" w:hAnsi="Times New Roman"/>
                <w:sz w:val="24"/>
                <w:szCs w:val="24"/>
              </w:rPr>
              <w:t xml:space="preserve"> не вправе использовать их способами, которые нарушают права и законные интересы собственников других таких объектов в том же здании или сооружении.</w:t>
            </w:r>
          </w:p>
        </w:tc>
      </w:tr>
    </w:tbl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3458B" w:rsidRPr="0003458B" w:rsidRDefault="0003458B" w:rsidP="0003458B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>С сентября 2022 года вступит в силу порядок выполнения работодателем квоты для трудоустройства инвалидов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3458B">
        <w:rPr>
          <w:rFonts w:ascii="Times New Roman" w:hAnsi="Times New Roman"/>
          <w:color w:val="000000"/>
          <w:sz w:val="24"/>
          <w:szCs w:val="24"/>
        </w:rPr>
        <w:t> </w:t>
      </w:r>
      <w:r w:rsidRPr="0003458B">
        <w:rPr>
          <w:rFonts w:ascii="Times New Roman" w:hAnsi="Times New Roman"/>
          <w:color w:val="FFFFFF"/>
          <w:sz w:val="24"/>
          <w:szCs w:val="24"/>
        </w:rPr>
        <w:t>Текст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3458B">
        <w:rPr>
          <w:rFonts w:ascii="Times New Roman" w:hAnsi="Times New Roman"/>
          <w:color w:val="000000"/>
          <w:sz w:val="24"/>
          <w:szCs w:val="24"/>
        </w:rPr>
        <w:t> </w:t>
      </w:r>
      <w:r w:rsidRPr="0003458B">
        <w:rPr>
          <w:rFonts w:ascii="Times New Roman" w:hAnsi="Times New Roman"/>
          <w:color w:val="FFFFFF"/>
          <w:sz w:val="24"/>
          <w:szCs w:val="24"/>
        </w:rPr>
        <w:t>Поделиться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Постановлением Правительства Российской Федерации от 14.03.2022 № 366 утверждены Правила выполнения работодателем квоты для приема на работу инвалидов при оформлении трудовых отношений. Постановление вступило в силу с 1 сентября 2022 г. и будет действовать до 1 сентября 2028 г.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 xml:space="preserve">Правила определяют порядок и случаи выполнения работодателем квоты </w:t>
      </w:r>
      <w:proofErr w:type="gramStart"/>
      <w:r w:rsidRPr="0003458B">
        <w:rPr>
          <w:rFonts w:ascii="Times New Roman" w:hAnsi="Times New Roman"/>
          <w:color w:val="333333"/>
          <w:sz w:val="24"/>
          <w:szCs w:val="24"/>
        </w:rPr>
        <w:t>для приема на работу инвалидов при оформлении трудовых отношений с инвалидами на любое рабочее место</w:t>
      </w:r>
      <w:proofErr w:type="gramEnd"/>
      <w:r w:rsidRPr="0003458B">
        <w:rPr>
          <w:rFonts w:ascii="Times New Roman" w:hAnsi="Times New Roman"/>
          <w:color w:val="333333"/>
          <w:sz w:val="24"/>
          <w:szCs w:val="24"/>
        </w:rPr>
        <w:t>. Квота для приема на работу инвалидов рассчитывается работодателем ежегодно, до 1 февраля, исходя из среднесписочной численности работников за IV квартал предыдущего года.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 xml:space="preserve">Работодатель обязан выполнить квоту </w:t>
      </w:r>
      <w:proofErr w:type="gramStart"/>
      <w:r w:rsidRPr="0003458B">
        <w:rPr>
          <w:rFonts w:ascii="Times New Roman" w:hAnsi="Times New Roman"/>
          <w:color w:val="333333"/>
          <w:sz w:val="24"/>
          <w:szCs w:val="24"/>
        </w:rPr>
        <w:t>для приема на работу инвалидов в течение текущего года с учетом ее возможного перерасчета в случае</w:t>
      </w:r>
      <w:proofErr w:type="gramEnd"/>
      <w:r w:rsidRPr="0003458B">
        <w:rPr>
          <w:rFonts w:ascii="Times New Roman" w:hAnsi="Times New Roman"/>
          <w:color w:val="333333"/>
          <w:sz w:val="24"/>
          <w:szCs w:val="24"/>
        </w:rPr>
        <w:t xml:space="preserve"> уменьшения среднесписочной численности работников. Квота для приема на работу инвалидов считается выполненной работодателем в случаях: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- наличия трудового договора, в том числе срочного, непосредственно у работодателя;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- наличия трудового договора в рамках соглашения с иной организацией или индивидуальным предпринимателем о трудоустройстве инвалидов.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Работодатели в целях выполнения установленной квоты для приема на работу инвалидов вправе обратиться в государственные учреждения службы занятости населения. Службы занятости населения оказывают работодателю содействие в подборе кадров из числа инвалидов на вакантные рабочие места, в расчете квоты и установлении численности фактически трудоустроенных инвалидов, а также реализуют иные меры, предусмотренные законодательством о занятости населения и направленные на трудоустройство инвалидов.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3458B" w:rsidRPr="0003458B" w:rsidRDefault="0003458B" w:rsidP="0003458B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>Новеллы в законодательстве о государственном контроле</w:t>
      </w:r>
      <w:r w:rsidRPr="0003458B">
        <w:rPr>
          <w:rFonts w:ascii="Times New Roman" w:hAnsi="Times New Roman"/>
          <w:color w:val="000000"/>
          <w:sz w:val="24"/>
          <w:szCs w:val="24"/>
        </w:rPr>
        <w:t> </w:t>
      </w:r>
      <w:r w:rsidRPr="0003458B">
        <w:rPr>
          <w:rFonts w:ascii="Times New Roman" w:hAnsi="Times New Roman"/>
          <w:color w:val="FFFFFF"/>
          <w:sz w:val="24"/>
          <w:szCs w:val="24"/>
        </w:rPr>
        <w:t>Текст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3458B">
        <w:rPr>
          <w:rFonts w:ascii="Times New Roman" w:hAnsi="Times New Roman"/>
          <w:color w:val="000000"/>
          <w:sz w:val="24"/>
          <w:szCs w:val="24"/>
        </w:rPr>
        <w:t> </w:t>
      </w:r>
      <w:r w:rsidRPr="0003458B">
        <w:rPr>
          <w:rFonts w:ascii="Times New Roman" w:hAnsi="Times New Roman"/>
          <w:color w:val="FFFFFF"/>
          <w:sz w:val="24"/>
          <w:szCs w:val="24"/>
        </w:rPr>
        <w:t>Поделиться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С 25.07.2022 смягчена административная ответственность за правонарушения в области предпринимательской деятельности.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Возбуждение в отношении бизнеса дел об административных правонарушениях возможно только по результатам проверки контролирующего органа после вручения предпринимателю акт</w:t>
      </w:r>
      <w:proofErr w:type="gramStart"/>
      <w:r w:rsidRPr="0003458B">
        <w:rPr>
          <w:rFonts w:ascii="Times New Roman" w:hAnsi="Times New Roman"/>
          <w:color w:val="333333"/>
          <w:sz w:val="24"/>
          <w:szCs w:val="24"/>
        </w:rPr>
        <w:t>а о ее</w:t>
      </w:r>
      <w:proofErr w:type="gramEnd"/>
      <w:r w:rsidRPr="0003458B">
        <w:rPr>
          <w:rFonts w:ascii="Times New Roman" w:hAnsi="Times New Roman"/>
          <w:color w:val="333333"/>
          <w:sz w:val="24"/>
          <w:szCs w:val="24"/>
        </w:rPr>
        <w:t xml:space="preserve"> проведении.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>Исключение: административное дело может быть возбуждено до оформления результатов проверки в рамках постоянного государственного контроля и постоянного рейда в случае необходимости изъятия вещей, документов, ареста товаров, транспортных средств и иных вещей, временного запрета деятельности организации.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 xml:space="preserve">Расширено применение правила о замене административного штрафа на предупреждение за впервые совершенное правонарушение на всех без исключения </w:t>
      </w:r>
      <w:r w:rsidRPr="0003458B">
        <w:rPr>
          <w:rFonts w:ascii="Times New Roman" w:hAnsi="Times New Roman"/>
          <w:color w:val="333333"/>
          <w:sz w:val="24"/>
          <w:szCs w:val="24"/>
        </w:rPr>
        <w:lastRenderedPageBreak/>
        <w:t>предпринимателей, ранее применяемое только к коммерческим организациям, субъектам малого и среднего предпринимательства.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</w:rPr>
        <w:t xml:space="preserve">Для органов, в полномочия которых входит привлечение к административной ответственности, установлена обязанность </w:t>
      </w:r>
      <w:proofErr w:type="gramStart"/>
      <w:r w:rsidRPr="0003458B">
        <w:rPr>
          <w:rFonts w:ascii="Times New Roman" w:hAnsi="Times New Roman"/>
          <w:color w:val="333333"/>
          <w:sz w:val="24"/>
          <w:szCs w:val="24"/>
        </w:rPr>
        <w:t>назначать</w:t>
      </w:r>
      <w:proofErr w:type="gramEnd"/>
      <w:r w:rsidRPr="0003458B">
        <w:rPr>
          <w:rFonts w:ascii="Times New Roman" w:hAnsi="Times New Roman"/>
          <w:color w:val="333333"/>
          <w:sz w:val="24"/>
          <w:szCs w:val="24"/>
        </w:rPr>
        <w:t xml:space="preserve"> административный штраф в минимальном размере в случае предотвращения лицом вредных последствий правонарушения либо добровольного возмещения или устранения причиненного ущерба.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proofErr w:type="gramStart"/>
      <w:r w:rsidRPr="0003458B">
        <w:rPr>
          <w:rFonts w:ascii="Times New Roman" w:hAnsi="Times New Roman"/>
          <w:color w:val="333333"/>
          <w:sz w:val="24"/>
          <w:szCs w:val="24"/>
        </w:rPr>
        <w:t>Привлеченным</w:t>
      </w:r>
      <w:proofErr w:type="gramEnd"/>
      <w:r w:rsidRPr="0003458B">
        <w:rPr>
          <w:rFonts w:ascii="Times New Roman" w:hAnsi="Times New Roman"/>
          <w:color w:val="333333"/>
          <w:sz w:val="24"/>
          <w:szCs w:val="24"/>
        </w:rPr>
        <w:t xml:space="preserve"> к административной ответственности предоставлена возможность уплаты штрафа в половинном размере в течение 20 дней с момента назначения наказания, а также с 1 до 6 месяцев увеличен возможный период отсрочки его оплаты.</w:t>
      </w:r>
    </w:p>
    <w:p w:rsidR="0003458B" w:rsidRPr="0003458B" w:rsidRDefault="0003458B" w:rsidP="0003458B">
      <w:pPr>
        <w:ind w:firstLine="709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3458B" w:rsidRPr="0003458B" w:rsidRDefault="0003458B" w:rsidP="0003458B">
      <w:pPr>
        <w:ind w:firstLine="709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 xml:space="preserve">Об изменениях в </w:t>
      </w:r>
      <w:proofErr w:type="spellStart"/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>антикоррупционном</w:t>
      </w:r>
      <w:proofErr w:type="spellEnd"/>
      <w:r w:rsidRPr="0003458B">
        <w:rPr>
          <w:rFonts w:ascii="Times New Roman" w:hAnsi="Times New Roman"/>
          <w:b/>
          <w:bCs/>
          <w:color w:val="333333"/>
          <w:sz w:val="24"/>
          <w:szCs w:val="24"/>
        </w:rPr>
        <w:t xml:space="preserve"> законодательстве, связанных с декларационной кампанией</w:t>
      </w:r>
    </w:p>
    <w:p w:rsidR="0003458B" w:rsidRPr="0003458B" w:rsidRDefault="0003458B" w:rsidP="0003458B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03458B">
        <w:rPr>
          <w:rFonts w:ascii="Times New Roman" w:hAnsi="Times New Roman"/>
          <w:color w:val="FFFFFF"/>
          <w:sz w:val="24"/>
          <w:szCs w:val="24"/>
        </w:rPr>
        <w:t>Текст</w:t>
      </w:r>
      <w:proofErr w:type="gramStart"/>
      <w:r w:rsidRPr="0003458B">
        <w:rPr>
          <w:rFonts w:ascii="Times New Roman" w:hAnsi="Times New Roman"/>
          <w:sz w:val="24"/>
          <w:szCs w:val="24"/>
        </w:rPr>
        <w:t> </w:t>
      </w:r>
      <w:r w:rsidRPr="0003458B">
        <w:rPr>
          <w:rFonts w:ascii="Times New Roman" w:hAnsi="Times New Roman"/>
          <w:color w:val="FFFFFF"/>
          <w:sz w:val="24"/>
          <w:szCs w:val="24"/>
        </w:rPr>
        <w:t>П</w:t>
      </w:r>
      <w:proofErr w:type="gramEnd"/>
      <w:r w:rsidRPr="0003458B">
        <w:rPr>
          <w:rFonts w:ascii="Times New Roman" w:hAnsi="Times New Roman"/>
          <w:color w:val="FFFFFF"/>
          <w:sz w:val="24"/>
          <w:szCs w:val="24"/>
        </w:rPr>
        <w:t>оделиться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Президент Российской Федерации 18 июля 2022 года подписал указ № 472 о мерах по реализации отдельных положений Федерального закона «О внесении изменений в статью 26 Федерального закона «О банках и банковской деятельности» и Федеральный закон «О противодействии коррупции».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proofErr w:type="spellStart"/>
      <w:r w:rsidRPr="0003458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Антикоррупционное</w:t>
      </w:r>
      <w:proofErr w:type="spellEnd"/>
      <w:r w:rsidRPr="0003458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законодательство дополнено обязанностью лица, представившего сведения о доходах, об имуществе и обязательствах имущественного характера, представлять сведения, подтверждающие законность получения денежных средств, в течение 15 рабочих дней с даты их истребования.</w:t>
      </w:r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proofErr w:type="gramStart"/>
      <w:r w:rsidRPr="0003458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Кроме этого, документом с 1 июля 2023 года вносятся изменения в форму справки о доходах, расходах, об имуществе и обязательствах имущественного характера, утвержденную Указом Президента РФ от 23 июня 2014 года № 460, в части представления госслужащими и лицами, претендующими на замещение государственных должностей РФ, сведений о счетах в банках и иных кредитных организациях.</w:t>
      </w:r>
      <w:proofErr w:type="gramEnd"/>
    </w:p>
    <w:p w:rsidR="0003458B" w:rsidRPr="0003458B" w:rsidRDefault="0003458B" w:rsidP="0003458B">
      <w:pPr>
        <w:shd w:val="clear" w:color="auto" w:fill="FFFFFF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03458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Настоящий Указ вступил в силу со дня его подписания, за исключением положения, для которого предусмотрен иной срок его вступления в силу.</w:t>
      </w:r>
    </w:p>
    <w:p w:rsidR="0003458B" w:rsidRPr="0003458B" w:rsidRDefault="0003458B" w:rsidP="0003458B">
      <w:pPr>
        <w:ind w:firstLine="709"/>
        <w:rPr>
          <w:rFonts w:ascii="Times New Roman" w:hAnsi="Times New Roman"/>
          <w:sz w:val="24"/>
          <w:szCs w:val="24"/>
        </w:rPr>
      </w:pPr>
    </w:p>
    <w:p w:rsidR="00A61ADA" w:rsidRDefault="00A61ADA"/>
    <w:p w:rsidR="00786282" w:rsidRDefault="00786282"/>
    <w:p w:rsidR="00786282" w:rsidRDefault="00786282"/>
    <w:p w:rsidR="00786282" w:rsidRPr="00786282" w:rsidRDefault="00786282" w:rsidP="00786282">
      <w:pPr>
        <w:ind w:right="907" w:firstLine="0"/>
        <w:rPr>
          <w:rFonts w:ascii="Times New Roman" w:hAnsi="Times New Roman"/>
          <w:sz w:val="24"/>
          <w:szCs w:val="24"/>
        </w:rPr>
      </w:pPr>
      <w:r w:rsidRPr="00786282">
        <w:rPr>
          <w:rFonts w:ascii="Times New Roman" w:hAnsi="Times New Roman"/>
          <w:sz w:val="24"/>
          <w:szCs w:val="24"/>
        </w:rPr>
        <w:t xml:space="preserve">   Информационный бюллетень  </w:t>
      </w:r>
      <w:proofErr w:type="spellStart"/>
      <w:r w:rsidRPr="00786282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786282">
        <w:rPr>
          <w:rFonts w:ascii="Times New Roman" w:hAnsi="Times New Roman"/>
          <w:sz w:val="24"/>
          <w:szCs w:val="24"/>
        </w:rPr>
        <w:t xml:space="preserve"> сельского поселения Дубенского</w:t>
      </w:r>
    </w:p>
    <w:p w:rsidR="00786282" w:rsidRPr="00786282" w:rsidRDefault="0003458B" w:rsidP="00786282">
      <w:pPr>
        <w:ind w:right="907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 № 22 (460) от 22 сентября</w:t>
      </w:r>
      <w:r w:rsidR="00786282" w:rsidRPr="00786282">
        <w:rPr>
          <w:rFonts w:ascii="Times New Roman" w:hAnsi="Times New Roman"/>
          <w:sz w:val="24"/>
          <w:szCs w:val="24"/>
        </w:rPr>
        <w:t xml:space="preserve"> 2022 года.                                                              </w:t>
      </w:r>
    </w:p>
    <w:p w:rsidR="00786282" w:rsidRPr="00786282" w:rsidRDefault="00786282" w:rsidP="00786282">
      <w:pPr>
        <w:ind w:left="-454" w:right="907" w:firstLine="0"/>
        <w:rPr>
          <w:rFonts w:ascii="Times New Roman" w:hAnsi="Times New Roman"/>
          <w:sz w:val="24"/>
          <w:szCs w:val="24"/>
        </w:rPr>
      </w:pPr>
      <w:r w:rsidRPr="00786282">
        <w:rPr>
          <w:rFonts w:ascii="Times New Roman" w:hAnsi="Times New Roman"/>
          <w:sz w:val="24"/>
          <w:szCs w:val="24"/>
        </w:rPr>
        <w:t xml:space="preserve">           Учредитель: Совет депутатов </w:t>
      </w:r>
      <w:proofErr w:type="spellStart"/>
      <w:r w:rsidRPr="00786282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786282">
        <w:rPr>
          <w:rFonts w:ascii="Times New Roman" w:hAnsi="Times New Roman"/>
          <w:sz w:val="24"/>
          <w:szCs w:val="24"/>
        </w:rPr>
        <w:t xml:space="preserve"> сельского поселения Дубенского          муниципального района. Тираж 5 экз.</w:t>
      </w:r>
    </w:p>
    <w:p w:rsidR="00786282" w:rsidRPr="00786282" w:rsidRDefault="00786282">
      <w:pPr>
        <w:rPr>
          <w:sz w:val="24"/>
          <w:szCs w:val="24"/>
        </w:rPr>
      </w:pPr>
    </w:p>
    <w:sectPr w:rsidR="00786282" w:rsidRPr="00786282" w:rsidSect="00A61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56F14"/>
    <w:rsid w:val="000229AF"/>
    <w:rsid w:val="0003458B"/>
    <w:rsid w:val="0018514F"/>
    <w:rsid w:val="00556F14"/>
    <w:rsid w:val="00597793"/>
    <w:rsid w:val="005A6DE1"/>
    <w:rsid w:val="00786282"/>
    <w:rsid w:val="007F77A8"/>
    <w:rsid w:val="00854C93"/>
    <w:rsid w:val="00A16AD7"/>
    <w:rsid w:val="00A61ADA"/>
    <w:rsid w:val="00BB777F"/>
    <w:rsid w:val="00C300FC"/>
    <w:rsid w:val="00D0732D"/>
    <w:rsid w:val="00E44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556F14"/>
  </w:style>
  <w:style w:type="character" w:customStyle="1" w:styleId="feeds-pagenavigationtooltip">
    <w:name w:val="feeds-page__navigation_tooltip"/>
    <w:basedOn w:val="a0"/>
    <w:rsid w:val="00556F14"/>
  </w:style>
  <w:style w:type="paragraph" w:styleId="a3">
    <w:name w:val="Normal (Web)"/>
    <w:basedOn w:val="a"/>
    <w:uiPriority w:val="99"/>
    <w:semiHidden/>
    <w:unhideWhenUsed/>
    <w:rsid w:val="00556F1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935">
              <w:marLeft w:val="0"/>
              <w:marRight w:val="0"/>
              <w:marTop w:val="0"/>
              <w:marBottom w:val="1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0908">
              <w:marLeft w:val="0"/>
              <w:marRight w:val="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9344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5316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3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1712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2022-07-07T08:36:00Z</cp:lastPrinted>
  <dcterms:created xsi:type="dcterms:W3CDTF">2022-07-07T08:29:00Z</dcterms:created>
  <dcterms:modified xsi:type="dcterms:W3CDTF">2022-09-22T13:16:00Z</dcterms:modified>
</cp:coreProperties>
</file>