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25" w:rsidRPr="00E26025" w:rsidRDefault="00E26025" w:rsidP="00E26025">
      <w:pPr>
        <w:pStyle w:val="msonormalbullet1gif"/>
        <w:jc w:val="center"/>
        <w:rPr>
          <w:sz w:val="28"/>
          <w:szCs w:val="28"/>
        </w:rPr>
      </w:pPr>
      <w:r w:rsidRPr="00E26025">
        <w:rPr>
          <w:sz w:val="28"/>
          <w:szCs w:val="28"/>
        </w:rPr>
        <w:t xml:space="preserve">Информационный бюллетень </w:t>
      </w:r>
      <w:proofErr w:type="spellStart"/>
      <w:r w:rsidRPr="00E26025">
        <w:rPr>
          <w:sz w:val="28"/>
          <w:szCs w:val="28"/>
        </w:rPr>
        <w:t>Поводимовского</w:t>
      </w:r>
      <w:proofErr w:type="spellEnd"/>
      <w:r w:rsidRPr="00E26025">
        <w:rPr>
          <w:sz w:val="28"/>
          <w:szCs w:val="28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E26025" w:rsidRPr="00E26025" w:rsidRDefault="00E26025" w:rsidP="00E26025">
      <w:pPr>
        <w:pStyle w:val="msonormalbullet2gifbullet1gif"/>
        <w:contextualSpacing/>
        <w:jc w:val="center"/>
        <w:rPr>
          <w:sz w:val="28"/>
          <w:szCs w:val="28"/>
        </w:rPr>
      </w:pPr>
      <w:r w:rsidRPr="00E26025">
        <w:rPr>
          <w:sz w:val="28"/>
          <w:szCs w:val="28"/>
        </w:rPr>
        <w:t>№1 (125)  от  18.01.2023г.</w:t>
      </w:r>
    </w:p>
    <w:p w:rsidR="00E26025" w:rsidRPr="00E26025" w:rsidRDefault="00E26025" w:rsidP="00E26025">
      <w:pPr>
        <w:pStyle w:val="msonormalbullet2gifbullet3gif"/>
        <w:contextualSpacing/>
        <w:jc w:val="center"/>
        <w:rPr>
          <w:sz w:val="28"/>
          <w:szCs w:val="28"/>
        </w:rPr>
      </w:pPr>
      <w:r w:rsidRPr="00E26025">
        <w:rPr>
          <w:sz w:val="28"/>
          <w:szCs w:val="28"/>
        </w:rPr>
        <w:t xml:space="preserve">Является официальным печатным изданием </w:t>
      </w:r>
      <w:r>
        <w:rPr>
          <w:sz w:val="28"/>
          <w:szCs w:val="28"/>
        </w:rPr>
        <w:t xml:space="preserve">                                             </w:t>
      </w:r>
      <w:proofErr w:type="spellStart"/>
      <w:r w:rsidRPr="00E26025">
        <w:rPr>
          <w:sz w:val="28"/>
          <w:szCs w:val="28"/>
        </w:rPr>
        <w:t>Поводимовского</w:t>
      </w:r>
      <w:proofErr w:type="spellEnd"/>
      <w:r w:rsidRPr="00E26025">
        <w:rPr>
          <w:sz w:val="28"/>
          <w:szCs w:val="28"/>
        </w:rPr>
        <w:t xml:space="preserve"> сельского поселения                           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E26025">
        <w:rPr>
          <w:sz w:val="28"/>
          <w:szCs w:val="28"/>
        </w:rPr>
        <w:t>Дубенского муниципального района Республики Мордовия</w:t>
      </w:r>
    </w:p>
    <w:p w:rsidR="00E26025" w:rsidRDefault="00E26025" w:rsidP="00E2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025" w:rsidRDefault="00E26025" w:rsidP="00E260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025" w:rsidRPr="00E26025" w:rsidRDefault="00E26025" w:rsidP="00E2602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Pr="00E2602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Прокуратурой района в период с 16 января по 20 января 2023 года организована работа постоянно действующей "горячей линии" по телефонам 8 (83447) 2-16-66, 8 (83447) 2-16-74 по приему сообщений о нарушениях прав граждан, имеющих детей, при получении мер социальной поддержки. По указанным номерам телефонов в рабочие дни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CB3740" w:rsidRDefault="00CB3740"/>
    <w:sectPr w:rsidR="00CB3740" w:rsidSect="00CB3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26025"/>
    <w:rsid w:val="00CB3740"/>
    <w:rsid w:val="00E26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E2602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E2602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E26025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0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7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2023-01-18T11:35:00Z</cp:lastPrinted>
  <dcterms:created xsi:type="dcterms:W3CDTF">2023-01-18T11:31:00Z</dcterms:created>
  <dcterms:modified xsi:type="dcterms:W3CDTF">2023-01-18T11:35:00Z</dcterms:modified>
</cp:coreProperties>
</file>