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29"/>
        <w:gridCol w:w="239"/>
        <w:gridCol w:w="1075"/>
        <w:gridCol w:w="399"/>
        <w:gridCol w:w="279"/>
        <w:gridCol w:w="345"/>
        <w:gridCol w:w="252"/>
        <w:gridCol w:w="239"/>
        <w:gridCol w:w="186"/>
        <w:gridCol w:w="412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396C6C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299" w:type="dxa"/>
            <w:vMerge w:val="restart"/>
            <w:shd w:val="clear" w:color="auto" w:fill="auto"/>
            <w:vAlign w:val="bottom"/>
          </w:tcPr>
          <w:p w:rsidR="00396C6C" w:rsidRDefault="00396C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396C6C" w:rsidRDefault="00396C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396C6C" w:rsidRDefault="00396C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КОДЫ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0328" w:type="dxa"/>
            <w:gridSpan w:val="15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0503127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на</w:t>
            </w:r>
          </w:p>
        </w:tc>
        <w:tc>
          <w:tcPr>
            <w:tcW w:w="1732" w:type="dxa"/>
            <w:gridSpan w:val="2"/>
            <w:shd w:val="clear" w:color="auto" w:fill="D5EEFF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1 октября 2022 г.</w:t>
            </w:r>
          </w:p>
        </w:tc>
        <w:tc>
          <w:tcPr>
            <w:tcW w:w="5196" w:type="dxa"/>
            <w:gridSpan w:val="4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01.10.2022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4699" w:type="dxa"/>
            <w:gridSpan w:val="10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29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Администрация Моргинского сельского поселения</w:t>
            </w:r>
            <w:r>
              <w:rPr>
                <w:szCs w:val="16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ОКПО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04301477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4699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главный администратор, администратор источников финансирования</w:t>
            </w:r>
            <w:r>
              <w:rPr>
                <w:szCs w:val="16"/>
              </w:rPr>
              <w:br/>
              <w:t>дефицита бюджета</w:t>
            </w:r>
          </w:p>
        </w:tc>
        <w:tc>
          <w:tcPr>
            <w:tcW w:w="5629" w:type="dxa"/>
            <w:gridSpan w:val="5"/>
            <w:vMerge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Наименование бюджета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5629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Бюджет Моргинского сельского поселения Дубенского </w:t>
            </w:r>
            <w:r>
              <w:rPr>
                <w:szCs w:val="16"/>
              </w:rPr>
              <w:t>муниципального района Республики Мордовия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ОКТМО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89216840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3006" w:type="dxa"/>
            <w:gridSpan w:val="4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6928" w:type="dxa"/>
            <w:gridSpan w:val="6"/>
            <w:shd w:val="clear" w:color="auto" w:fill="auto"/>
            <w:vAlign w:val="bottom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Единица измерения:</w:t>
            </w:r>
          </w:p>
        </w:tc>
        <w:tc>
          <w:tcPr>
            <w:tcW w:w="1299" w:type="dxa"/>
            <w:gridSpan w:val="2"/>
            <w:shd w:val="clear" w:color="auto" w:fill="D5EEFF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руб.</w:t>
            </w:r>
          </w:p>
        </w:tc>
        <w:tc>
          <w:tcPr>
            <w:tcW w:w="9015" w:type="dxa"/>
            <w:gridSpan w:val="13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ОКЕИ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383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2926" w:type="dxa"/>
            <w:gridSpan w:val="17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 </w:t>
            </w:r>
            <w:r>
              <w:rPr>
                <w:b/>
                <w:sz w:val="18"/>
                <w:szCs w:val="18"/>
              </w:rPr>
              <w:t>Доходы бюджета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396C6C" w:rsidRDefault="003B1EA0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12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1 580 098,81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1 580 098,81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1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</w:t>
            </w:r>
            <w:r>
              <w:rPr>
                <w:szCs w:val="16"/>
              </w:rPr>
              <w:t xml:space="preserve">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7 317,22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7 317,22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</w:t>
            </w:r>
            <w:r>
              <w:rPr>
                <w:szCs w:val="16"/>
              </w:rPr>
              <w:lastRenderedPageBreak/>
              <w:t>со статьями 227</w:t>
            </w:r>
            <w:r>
              <w:rPr>
                <w:szCs w:val="16"/>
              </w:rPr>
              <w:t>, 227.1 и 228 Налогового кодекса Российской Федерации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86,02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86,02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Налог на доходы физических лиц с доходов, источником которых явл</w:t>
            </w:r>
            <w:r>
              <w:rPr>
                <w:szCs w:val="16"/>
              </w:rPr>
              <w:t>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</w:t>
            </w:r>
            <w:r>
              <w:rPr>
                <w:szCs w:val="16"/>
              </w:rPr>
              <w:t xml:space="preserve"> согласно законодательству Российской Федерации)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200,22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200,22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</w:t>
            </w:r>
            <w:r>
              <w:rPr>
                <w:szCs w:val="16"/>
              </w:rPr>
              <w:t>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27 760,55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27 760,55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99,01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99,01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</w:t>
            </w:r>
            <w:r>
              <w:rPr>
                <w:szCs w:val="16"/>
              </w:rPr>
              <w:t>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126 681,42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126 681,42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297,71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297,71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2 102,84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2 102,84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-1,72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-1,72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1140602510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</w:t>
            </w:r>
            <w:r>
              <w:rPr>
                <w:szCs w:val="16"/>
              </w:rPr>
              <w:t>571,00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185 571,00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Денежные взыскания (штрафы) за нарушение законодательства о государственном регулировании цен (тарифов) в части цен (тарифов), регулируемых федеральными органами исполнительной </w:t>
            </w:r>
            <w:r>
              <w:rPr>
                <w:szCs w:val="16"/>
              </w:rPr>
              <w:t>власти, налагаемые органами исполнительной власти субъектов Российской Федерации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1160202002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140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1171403010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180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2021500110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171 900,00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171 900,00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2021500210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256 500,00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256 500,00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2022999910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377 200,00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377 200,00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2023511810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67 928,86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67 928,86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</w:t>
            </w:r>
            <w:r>
              <w:rPr>
                <w:szCs w:val="16"/>
              </w:rPr>
              <w:t>оглашениями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2024001410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2024999910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31 870,00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31 870,00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3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</w:tbl>
    <w:p w:rsidR="00396C6C" w:rsidRDefault="003B1EA0">
      <w:r>
        <w:br w:type="page"/>
      </w:r>
    </w:p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643"/>
        <w:gridCol w:w="399"/>
        <w:gridCol w:w="279"/>
        <w:gridCol w:w="345"/>
        <w:gridCol w:w="491"/>
        <w:gridCol w:w="598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396C6C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3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</w:t>
            </w:r>
            <w:r>
              <w:rPr>
                <w:b/>
                <w:sz w:val="18"/>
                <w:szCs w:val="18"/>
              </w:rPr>
              <w:t xml:space="preserve"> Расходы бюджета</w:t>
            </w:r>
          </w:p>
        </w:tc>
        <w:tc>
          <w:tcPr>
            <w:tcW w:w="2598" w:type="dxa"/>
            <w:gridSpan w:val="2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2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4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2598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396C6C" w:rsidRDefault="003B1EA0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126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2 129 999,42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1 357 482,10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1 357 482,10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796 517,32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85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591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206 707,00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153 337,23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153 337,23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53 369,77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51 107,00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49 507,00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240 000,00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137 377,00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137 377,00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102 623,00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212 586,00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219 496,11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219 496,11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-6 910,11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94 045,18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89 107,82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89 107,82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4 937,36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139 526,00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99 236,81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99 236,81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40 289,19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8 851,59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8 851,59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4 648,41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2 000,00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  <w:r>
              <w:rPr>
                <w:szCs w:val="16"/>
              </w:rPr>
              <w:t xml:space="preserve"> и иных платежей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17 154,82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37 154,82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37 154,82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-20 000,00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312 833,28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153 891,28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153 891,28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158 942,00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51 930,72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51 930,72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51 930,72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лд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0111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870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6 000,00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61 400,00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41 521,00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41 521,00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19 879,00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15 772,86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15 772,86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2 727,14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0310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373 510,42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182 085,68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191 424,74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0412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42150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6 710,00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1 710,00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18 410,00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18 410,00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13 090,00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27001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78090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106 800,00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86 520,18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86 520,18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20 279,82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126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222 616,71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222 616,71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3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126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</w:tbl>
    <w:p w:rsidR="00396C6C" w:rsidRDefault="003B1EA0">
      <w:r>
        <w:br w:type="page"/>
      </w:r>
    </w:p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29"/>
        <w:gridCol w:w="239"/>
        <w:gridCol w:w="1075"/>
        <w:gridCol w:w="399"/>
        <w:gridCol w:w="279"/>
        <w:gridCol w:w="345"/>
        <w:gridCol w:w="252"/>
        <w:gridCol w:w="239"/>
        <w:gridCol w:w="186"/>
        <w:gridCol w:w="412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396C6C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396C6C" w:rsidRDefault="003B1E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212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-222 616,71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-222 616,71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9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9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&lt; Для добавления строк выделите </w:t>
            </w:r>
            <w:r>
              <w:rPr>
                <w:szCs w:val="16"/>
              </w:rPr>
              <w:t>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-222 616,71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-222 616,71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8227" w:type="dxa"/>
            <w:gridSpan w:val="7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через </w:t>
            </w:r>
            <w:r>
              <w:rPr>
                <w:szCs w:val="16"/>
              </w:rPr>
              <w:t>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+ 812)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-222 616,71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-222 616,71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увеличение счетов </w:t>
            </w:r>
            <w:r>
              <w:rPr>
                <w:szCs w:val="16"/>
              </w:rPr>
              <w:t>расчетов (дебетовый остаток счета 1 210 02 000)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2126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-1 580 098,81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-1 580 098,81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1 357 482,10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1 357 482,10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</w:t>
            </w:r>
            <w:r>
              <w:rPr>
                <w:szCs w:val="16"/>
              </w:rPr>
              <w:t xml:space="preserve"> стр. 822)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96C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2126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396C6C" w:rsidRDefault="003B1EA0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B1E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bottom"/>
          </w:tcPr>
          <w:p w:rsidR="00396C6C" w:rsidRDefault="003B1E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Руководитель финансово- экономической </w:t>
            </w:r>
            <w:r>
              <w:rPr>
                <w:b/>
                <w:sz w:val="18"/>
                <w:szCs w:val="18"/>
              </w:rPr>
              <w:t>службы</w:t>
            </w:r>
          </w:p>
        </w:tc>
        <w:tc>
          <w:tcPr>
            <w:tcW w:w="1299" w:type="dxa"/>
            <w:vMerge w:val="restart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bottom"/>
          </w:tcPr>
          <w:p w:rsidR="00396C6C" w:rsidRDefault="00396C6C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on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63" w:type="dxa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598" w:type="dxa"/>
            <w:gridSpan w:val="2"/>
            <w:vMerge/>
            <w:shd w:val="clear" w:color="auto" w:fill="auto"/>
            <w:vAlign w:val="bottom"/>
          </w:tcPr>
          <w:p w:rsidR="00396C6C" w:rsidRDefault="00396C6C">
            <w:pPr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/>
            <w:shd w:val="clear" w:color="auto" w:fill="auto"/>
            <w:vAlign w:val="bottom"/>
          </w:tcPr>
          <w:p w:rsidR="00396C6C" w:rsidRDefault="00396C6C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B1E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36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396C6C" w:rsidRDefault="00396C6C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Т.Н. Зинкина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396C6C" w:rsidRDefault="003B1EA0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0392" w:type="dxa"/>
            <w:gridSpan w:val="8"/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39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396C6C" w:rsidRDefault="003B1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3897" w:type="dxa"/>
            <w:gridSpan w:val="3"/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B1EA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150" w:type="dxa"/>
            <w:gridSpan w:val="8"/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shd w:val="clear" w:color="auto" w:fill="D5EEFF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15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396C6C" w:rsidRDefault="003B1E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D5EEFF"/>
          </w:tcPr>
          <w:p w:rsidR="00396C6C" w:rsidRDefault="003B1EA0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30 сентября 2022 г.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one" w:sz="5" w:space="0" w:color="auto"/>
            </w:tcBorders>
            <w:shd w:val="clear" w:color="auto" w:fill="auto"/>
          </w:tcPr>
          <w:p w:rsidR="00396C6C" w:rsidRDefault="00396C6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B1EA0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  <w:tr w:rsidR="00396C6C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396C6C" w:rsidRDefault="00396C6C">
            <w:pPr>
              <w:rPr>
                <w:szCs w:val="16"/>
              </w:rPr>
            </w:pPr>
          </w:p>
        </w:tc>
      </w:tr>
    </w:tbl>
    <w:p w:rsidR="003B1EA0" w:rsidRDefault="003B1EA0"/>
    <w:sectPr w:rsidR="003B1EA0" w:rsidSect="00396C6C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EA0" w:rsidRDefault="003B1EA0" w:rsidP="00396C6C">
      <w:pPr>
        <w:spacing w:after="0" w:line="240" w:lineRule="auto"/>
      </w:pPr>
      <w:r>
        <w:separator/>
      </w:r>
    </w:p>
  </w:endnote>
  <w:endnote w:type="continuationSeparator" w:id="1">
    <w:p w:rsidR="003B1EA0" w:rsidRDefault="003B1EA0" w:rsidP="003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EA0" w:rsidRDefault="003B1EA0" w:rsidP="00396C6C">
      <w:pPr>
        <w:spacing w:after="0" w:line="240" w:lineRule="auto"/>
      </w:pPr>
      <w:r>
        <w:separator/>
      </w:r>
    </w:p>
  </w:footnote>
  <w:footnote w:type="continuationSeparator" w:id="1">
    <w:p w:rsidR="003B1EA0" w:rsidRDefault="003B1EA0" w:rsidP="0039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422"/>
    </w:sdtPr>
    <w:sdtContent>
      <w:p w:rsidR="00396C6C" w:rsidRDefault="003B1EA0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 w:rsidR="00396C6C" w:rsidRPr="00396C6C"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234BDE">
          <w:rPr>
            <w:rFonts w:ascii="Arial" w:hAnsi="Arial"/>
            <w:color w:val="000000"/>
            <w:sz w:val="14"/>
          </w:rPr>
          <w:fldChar w:fldCharType="separate"/>
        </w:r>
        <w:r w:rsidR="00234BDE">
          <w:rPr>
            <w:rFonts w:ascii="Arial" w:hAnsi="Arial"/>
            <w:noProof/>
            <w:sz w:val="14"/>
          </w:rPr>
          <w:t>2</w:t>
        </w:r>
        <w:r w:rsidR="00396C6C">
          <w:rPr>
            <w:rFonts w:ascii="Arial" w:hAnsi="Arial"/>
            <w:sz w:val="14"/>
          </w:rPr>
          <w:fldChar w:fldCharType="end"/>
        </w:r>
      </w:p>
    </w:sdtContent>
  </w:sdt>
  <w:p w:rsidR="00396C6C" w:rsidRDefault="00396C6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423"/>
    </w:sdtPr>
    <w:sdtContent>
      <w:p w:rsidR="00396C6C" w:rsidRDefault="00396C6C"/>
    </w:sdtContent>
  </w:sdt>
  <w:p w:rsidR="00396C6C" w:rsidRDefault="00396C6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6C6C"/>
    <w:rsid w:val="00234BDE"/>
    <w:rsid w:val="00396C6C"/>
    <w:rsid w:val="003B1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396C6C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396C6C"/>
  </w:style>
  <w:style w:type="paragraph" w:styleId="a4">
    <w:name w:val="Balloon Text"/>
    <w:basedOn w:val="a"/>
    <w:link w:val="a5"/>
    <w:uiPriority w:val="99"/>
    <w:semiHidden/>
    <w:unhideWhenUsed/>
    <w:rsid w:val="00234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B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1868</Words>
  <Characters>10649</Characters>
  <Application>Microsoft Office Word</Application>
  <DocSecurity>0</DocSecurity>
  <Lines>88</Lines>
  <Paragraphs>24</Paragraphs>
  <ScaleCrop>false</ScaleCrop>
  <Company>MICROSOFT</Company>
  <LinksUpToDate>false</LinksUpToDate>
  <CharactersWithSpaces>12493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2023-01-31T07:40:00Z</dcterms:created>
  <dcterms:modified xsi:type="dcterms:W3CDTF">2023-01-31T07:40:00Z</dcterms:modified>
</cp:coreProperties>
</file>