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286" w:rsidRPr="00D82286" w:rsidRDefault="00D82286" w:rsidP="00D82286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D8228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</w:t>
      </w:r>
      <w:r w:rsidRPr="00D82286">
        <w:rPr>
          <w:rFonts w:ascii="Times New Roman" w:hAnsi="Times New Roman"/>
          <w:b w:val="0"/>
          <w:sz w:val="26"/>
          <w:szCs w:val="26"/>
        </w:rPr>
        <w:t>ПРОЕКТ</w:t>
      </w:r>
    </w:p>
    <w:p w:rsidR="00D82286" w:rsidRPr="00D82286" w:rsidRDefault="00D82286" w:rsidP="00D82286">
      <w:pPr>
        <w:pStyle w:val="1"/>
        <w:tabs>
          <w:tab w:val="left" w:pos="3420"/>
        </w:tabs>
        <w:rPr>
          <w:rFonts w:ascii="Times New Roman" w:hAnsi="Times New Roman"/>
          <w:sz w:val="26"/>
          <w:szCs w:val="26"/>
        </w:rPr>
      </w:pPr>
      <w:r w:rsidRPr="00D82286">
        <w:rPr>
          <w:rFonts w:ascii="Times New Roman" w:hAnsi="Times New Roman"/>
          <w:sz w:val="26"/>
          <w:szCs w:val="26"/>
        </w:rPr>
        <w:t xml:space="preserve">                                  РЕСПУБЛИКА МОРДОВИЯ</w:t>
      </w:r>
    </w:p>
    <w:p w:rsidR="00D82286" w:rsidRPr="00D82286" w:rsidRDefault="00D82286" w:rsidP="00D82286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Pr="00D82286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ПУРКАЕВСКОГО СЕЛЬСКОГО                      ПОСЕЛЕНИЯ ДУБЕНСКОГО МУНИЦИПАЛЬНОГО РАЙОНА</w:t>
      </w:r>
    </w:p>
    <w:p w:rsidR="00D82286" w:rsidRPr="00D82286" w:rsidRDefault="00D82286" w:rsidP="00D82286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ПОСТАНОВЛЕНИЕ</w:t>
      </w:r>
    </w:p>
    <w:p w:rsidR="00D82286" w:rsidRPr="00D82286" w:rsidRDefault="00D82286" w:rsidP="00D82286">
      <w:pPr>
        <w:rPr>
          <w:rFonts w:ascii="Times New Roman" w:eastAsia="Times New Roman" w:hAnsi="Times New Roman" w:cs="Times New Roman"/>
          <w:sz w:val="20"/>
          <w:szCs w:val="20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sz w:val="20"/>
          <w:szCs w:val="20"/>
        </w:rPr>
        <w:t>с. Пуркаево, тел 2-61-21</w:t>
      </w:r>
    </w:p>
    <w:p w:rsidR="00D82286" w:rsidRPr="00D82286" w:rsidRDefault="00D82286" w:rsidP="00D822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82286" w:rsidRPr="00D82286" w:rsidRDefault="00D82286" w:rsidP="00D822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</w:t>
      </w:r>
    </w:p>
    <w:p w:rsidR="00D82286" w:rsidRPr="00D82286" w:rsidRDefault="00D82286" w:rsidP="00D82286">
      <w:pPr>
        <w:widowControl w:val="0"/>
        <w:numPr>
          <w:ilvl w:val="1"/>
          <w:numId w:val="1"/>
        </w:numPr>
        <w:tabs>
          <w:tab w:val="left" w:pos="79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0000 </w:t>
      </w:r>
    </w:p>
    <w:p w:rsidR="00D82286" w:rsidRPr="00D82286" w:rsidRDefault="00D82286" w:rsidP="00D82286">
      <w:pPr>
        <w:tabs>
          <w:tab w:val="left" w:pos="7980"/>
        </w:tabs>
        <w:ind w:left="22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82286" w:rsidRPr="00D82286" w:rsidRDefault="00D82286" w:rsidP="00A55932">
      <w:pPr>
        <w:shd w:val="clear" w:color="auto" w:fill="FFFFFF"/>
        <w:rPr>
          <w:rFonts w:ascii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Об утверждении «Положения об экспертной комиссии администрации</w:t>
      </w:r>
      <w:r w:rsidR="00EE5CFB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П</w:t>
      </w:r>
      <w:r w:rsidR="00FF3E0C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уркаевского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сельского поселения </w:t>
      </w:r>
      <w:r w:rsidR="00EE5CFB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Дубенского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муниципального районаРеспублики </w:t>
      </w:r>
      <w:r w:rsidR="00EE5CFB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Мордовия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» и состава экспертной комиссии.</w:t>
      </w:r>
    </w:p>
    <w:p w:rsidR="00EE5CFB" w:rsidRDefault="00EE5CFB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На основании Федерального закона от 22 октября 2004 г. № 125-ФЗ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«Об архивном деле в Российской Федерации», приказа Министерства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культуры Российской Федерации от 31 марта 2015 г. № 526 «Об утверждении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правил организации хранения, комплектования, учета и использования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документов Архивного фонда Российской Федерации и других архивных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документов в органах государственной власти, органах местного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самоуправления и организациях» и приказа Федерального архивного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агентства от 11 апреля 2018 г. № 43 «Об утверждении примерного положения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об экспертной комиссии организации» администрация 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Пуркаевского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сельского поселения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Дубенского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муниципального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района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Республики 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Мордовия 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ПОСТАНОВЛЯЕТ: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1 Утвердить «Положение об экспертной комиссии администрации</w:t>
      </w:r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Пуркаевского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сельского поселения </w:t>
      </w:r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>Дубенского</w:t>
      </w: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</w:t>
      </w:r>
    </w:p>
    <w:p w:rsidR="00D82286" w:rsidRPr="00D82286" w:rsidRDefault="00A55932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D82286"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Республики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Мордовия </w:t>
      </w:r>
      <w:r w:rsidR="00D82286"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» согласно приложению №1 к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настоящему постановлению.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2 Утвердить состав экспертной комиссии (далее по тексту – ЭК)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согласно приложению №2 к настоящему постановлению.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3 Настоящее постановление вступает в силу со дня его подписания.</w:t>
      </w:r>
    </w:p>
    <w:p w:rsidR="00A55932" w:rsidRDefault="00A55932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A55932" w:rsidRDefault="00A55932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A55932" w:rsidRDefault="00A55932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Глава</w:t>
      </w:r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Пуркаевского</w:t>
      </w: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Радаева Т.В.</w:t>
      </w:r>
    </w:p>
    <w:p w:rsidR="00A55932" w:rsidRDefault="00A55932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5932" w:rsidRDefault="00A55932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5932" w:rsidRDefault="00A55932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5932" w:rsidRPr="00A55932" w:rsidRDefault="00A55932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55932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3E0C">
        <w:rPr>
          <w:rFonts w:ascii="Times New Roman" w:hAnsi="Times New Roman" w:cs="Times New Roman"/>
          <w:b/>
          <w:bCs/>
          <w:sz w:val="24"/>
          <w:szCs w:val="24"/>
        </w:rPr>
        <w:t>УТВЕРЖДЕНО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Постановлением 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>администрации Пуркаевского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Дубенского 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муниципального района 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D82286" w:rsidRPr="00FF3E0C" w:rsidRDefault="00A55932" w:rsidP="00A55932">
      <w:pPr>
        <w:shd w:val="clear" w:color="auto" w:fill="FFFFFF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</w:t>
      </w:r>
      <w:r w:rsidR="00D82286" w:rsidRPr="00FF3E0C">
        <w:rPr>
          <w:rFonts w:ascii="Times New Roman" w:hAnsi="Times New Roman" w:cs="Times New Roman"/>
          <w:bCs/>
          <w:sz w:val="24"/>
          <w:szCs w:val="24"/>
        </w:rPr>
        <w:t xml:space="preserve">от                 № </w:t>
      </w:r>
    </w:p>
    <w:p w:rsidR="00D82286" w:rsidRPr="00FF3E0C" w:rsidRDefault="00A55932" w:rsidP="00A55932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82286" w:rsidRPr="00FF3E0C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</w:t>
      </w:r>
      <w:r w:rsidR="00D82286" w:rsidRPr="00FF3E0C">
        <w:rPr>
          <w:rFonts w:ascii="Times New Roman" w:hAnsi="Times New Roman" w:cs="Times New Roman"/>
          <w:b/>
          <w:sz w:val="24"/>
          <w:szCs w:val="24"/>
        </w:rPr>
        <w:t xml:space="preserve">об экспертной комиссии </w:t>
      </w:r>
    </w:p>
    <w:p w:rsidR="00D82286" w:rsidRPr="00FF3E0C" w:rsidRDefault="00D82286" w:rsidP="00D82286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администрации Пуркаевского сельского поселения </w:t>
      </w:r>
    </w:p>
    <w:p w:rsidR="00D82286" w:rsidRPr="00FF3E0C" w:rsidRDefault="00D82286" w:rsidP="00D82286">
      <w:pPr>
        <w:jc w:val="center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 Дубенского муниципального района Республики Мордовия</w:t>
      </w:r>
    </w:p>
    <w:p w:rsidR="00D82286" w:rsidRPr="00FF3E0C" w:rsidRDefault="00D82286" w:rsidP="00D82286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A55932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FF3E0C">
        <w:rPr>
          <w:rFonts w:ascii="Times New Roman" w:hAnsi="Times New Roman" w:cs="Times New Roman"/>
          <w:b/>
          <w:color w:val="000000"/>
          <w:sz w:val="24"/>
          <w:szCs w:val="24"/>
        </w:rPr>
        <w:t>. Общие положения</w:t>
      </w:r>
    </w:p>
    <w:p w:rsidR="00D82286" w:rsidRPr="00FF3E0C" w:rsidRDefault="00D82286" w:rsidP="00A55932">
      <w:pPr>
        <w:shd w:val="clear" w:color="auto" w:fill="FFFFFF"/>
        <w:tabs>
          <w:tab w:val="left" w:pos="1082"/>
          <w:tab w:val="left" w:pos="8798"/>
          <w:tab w:val="left" w:pos="9614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3E0C">
        <w:rPr>
          <w:rFonts w:ascii="Times New Roman" w:hAnsi="Times New Roman" w:cs="Times New Roman"/>
          <w:color w:val="000000"/>
          <w:sz w:val="24"/>
          <w:szCs w:val="24"/>
        </w:rPr>
        <w:t>1. Экспертная комиссия (далее – ЭК)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Пуркаевского сельского поселения Дубенского  муниципального района Республики Мордовия (далее – Администрация).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2. ЭК является совещательным органом при Главе сельского поселения, создается постановлением  Администрации и действует на основании положения, разработанного на основе Примерного положения, утвержденного постановлением  Администрации.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3. Персональный состав ЭК определяется постановлением    Администрации.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В состав ЭК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Председателем ЭК назначается Глава сельского поселения 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4. В своей работе ЭК руководствуется Федеральным законом от                    22 октября </w:t>
      </w:r>
      <w:smartTag w:uri="urn:schemas-microsoft-com:office:smarttags" w:element="metricconverter">
        <w:smartTagPr>
          <w:attr w:name="ProductID" w:val="2004 г"/>
        </w:smartTagPr>
        <w:r w:rsidRPr="00FF3E0C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FF3E0C">
        <w:rPr>
          <w:rFonts w:ascii="Times New Roman" w:hAnsi="Times New Roman" w:cs="Times New Roman"/>
          <w:sz w:val="24"/>
          <w:szCs w:val="24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FF3E0C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FF3E0C">
        <w:rPr>
          <w:rFonts w:ascii="Times New Roman" w:hAnsi="Times New Roman" w:cs="Times New Roman"/>
          <w:sz w:val="24"/>
          <w:szCs w:val="24"/>
        </w:rPr>
        <w:t xml:space="preserve"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</w:t>
      </w:r>
      <w:r w:rsidRPr="00FF3E0C"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 и организациях, локальными нормативными актами Администрации, настоящим Положением.</w:t>
      </w:r>
    </w:p>
    <w:p w:rsidR="00D82286" w:rsidRPr="00FF3E0C" w:rsidRDefault="00D82286" w:rsidP="00A55932">
      <w:pPr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>II. Функции ЭК</w:t>
      </w:r>
    </w:p>
    <w:p w:rsidR="00D82286" w:rsidRPr="00FF3E0C" w:rsidRDefault="00D82286" w:rsidP="00D8228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 Экспертная комиссия осуществляет следующие функции: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5.1. Организует ежегодный отбор дел, образующихся в деятельности Администрации, для хранения и уничтожения.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5.2. Рассматривает и принимает решения о согласовании: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а) описей дел постоянного хранения управленческой и иных видов документации;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б) перечня проектов/объектов, научно-техническая документация по которым подлежит передаче на постоянное хранение;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в) описей дел по личному составу;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г) описей дел временных (свыше 10 лет) сроков хранения;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д) номенклатуры дел Администрации;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е) актов о выделении к уничтожению документов, не подлежащих хранению;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ж) актов об утрате документов;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з) актов о неисправимом повреждении архивных документов;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к) проектов локальных нормативных актов и методических документов Администрации по делопроизводству и архивному делу.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5.3. 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ЭК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5.4. Обеспечивает совместно с архивом Администрации представление на согласование ЭПК Министерства культуры, национальной политики и архивного дела </w:t>
      </w:r>
      <w:r w:rsidRPr="00FF3E0C">
        <w:rPr>
          <w:rFonts w:ascii="Times New Roman" w:hAnsi="Times New Roman" w:cs="Times New Roman"/>
          <w:sz w:val="24"/>
          <w:szCs w:val="24"/>
        </w:rPr>
        <w:lastRenderedPageBreak/>
        <w:t>Республики Мордовия согласованные ЭК описи дел по личному составу, номенклатуру дел Администрации.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5.5.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5.6. 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D82286" w:rsidRPr="00FF3E0C" w:rsidRDefault="00D82286" w:rsidP="00A55932">
      <w:pPr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>III. Права ЭК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 ЭК имеет право: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6.1. 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6.2. Запрашивать у работников Администрации: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б) предложения и заключения, необходимые для определения сроков хранения документов.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6.3. Заслушивать на своих заседаниях работников Администрации о ходе подготовки документов к передаче на хранение в архив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6.4. Приглашать на заседания ЭК в качестве консультантов и экспертов представителей научных, общественных и иных организаций.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6.6. Информировать руководство Администрации по вопросам, относящимся к компетенции ЭК.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55932" w:rsidRDefault="00A55932" w:rsidP="00D8228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286" w:rsidRPr="00FF3E0C" w:rsidRDefault="00D82286" w:rsidP="00D8228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lastRenderedPageBreak/>
        <w:t>IV. Организация работы ЭК</w:t>
      </w:r>
    </w:p>
    <w:p w:rsidR="00D82286" w:rsidRPr="00FF3E0C" w:rsidRDefault="00D82286" w:rsidP="00D8228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7. ЭК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8. 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9. Заседание ЭК и принятые решения считаются правомочными, если на заседании присутствует более половины ее состава.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10. 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11. Ведение делопроизводства ЭК возлагается на секретаря ЭК.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p w:rsidR="00D82286" w:rsidRPr="00FF3E0C" w:rsidRDefault="00D82286" w:rsidP="00D822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Протокол ЭПК </w:t>
      </w:r>
    </w:p>
    <w:p w:rsidR="00D82286" w:rsidRPr="00FF3E0C" w:rsidRDefault="00D82286" w:rsidP="00D822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Министерства культуры,</w:t>
      </w:r>
    </w:p>
    <w:p w:rsidR="00D82286" w:rsidRPr="00FF3E0C" w:rsidRDefault="00D82286" w:rsidP="00D822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национальной политики</w:t>
      </w:r>
    </w:p>
    <w:p w:rsidR="00D82286" w:rsidRPr="00FF3E0C" w:rsidRDefault="00D82286" w:rsidP="00D822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и архивного дела </w:t>
      </w:r>
    </w:p>
    <w:p w:rsidR="00D82286" w:rsidRPr="00FF3E0C" w:rsidRDefault="00D82286" w:rsidP="00D8228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82286" w:rsidRPr="00FF3E0C" w:rsidRDefault="00D82286" w:rsidP="00D8228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от __________________№____</w:t>
      </w: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A55932" w:rsidRDefault="00A55932" w:rsidP="004406D6">
      <w:pPr>
        <w:shd w:val="clear" w:color="auto" w:fill="FFFFFF"/>
        <w:tabs>
          <w:tab w:val="left" w:pos="1082"/>
          <w:tab w:val="left" w:pos="8832"/>
          <w:tab w:val="left" w:pos="9012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A5593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>к постановлению администрации</w:t>
      </w: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Пуркаевского </w:t>
      </w:r>
      <w:r w:rsidR="00166913"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Дубенского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муниципального района </w:t>
      </w:r>
      <w:r w:rsidR="004406D6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Республики </w:t>
      </w:r>
      <w:r w:rsidR="004406D6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Мордовия 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от </w:t>
      </w:r>
      <w:r w:rsidR="004406D6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№ </w:t>
      </w:r>
      <w:r w:rsidR="004406D6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P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                              Состав </w:t>
      </w: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 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экспертной комиссии администрации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Пуркаевского </w:t>
      </w: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сельского поселения</w:t>
      </w: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Дубенского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Республики Мордовия </w:t>
      </w: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Радаева Т.В.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– глава сельского поселения – председатель комиссии;</w:t>
      </w: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Разинова Н.М.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. – заместитель главы администрации – секретарь комиссии,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ответственное лицо за ведение архива администрации сельского поселения;</w:t>
      </w: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Еремкина Н.Н.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– </w:t>
      </w:r>
      <w:r w:rsidR="004B4765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депутат Совета депутатов  Пуркаевского сельского поселения , 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член комиссии.</w:t>
      </w:r>
    </w:p>
    <w:p w:rsidR="00D82286" w:rsidRPr="004406D6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D82286" w:rsidRPr="00166913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D7AFC" w:rsidRPr="00FF3E0C" w:rsidRDefault="004D7AFC">
      <w:pPr>
        <w:rPr>
          <w:rFonts w:ascii="Times New Roman" w:hAnsi="Times New Roman" w:cs="Times New Roman"/>
          <w:sz w:val="24"/>
          <w:szCs w:val="24"/>
        </w:rPr>
      </w:pPr>
    </w:p>
    <w:sectPr w:rsidR="004D7AFC" w:rsidRPr="00FF3E0C" w:rsidSect="00AC2CEE">
      <w:headerReference w:type="even" r:id="rId7"/>
      <w:pgSz w:w="11906" w:h="16838"/>
      <w:pgMar w:top="1134" w:right="74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B2A" w:rsidRDefault="00242B2A" w:rsidP="002C6CFD">
      <w:pPr>
        <w:spacing w:after="0" w:line="240" w:lineRule="auto"/>
      </w:pPr>
      <w:r>
        <w:separator/>
      </w:r>
    </w:p>
  </w:endnote>
  <w:endnote w:type="continuationSeparator" w:id="1">
    <w:p w:rsidR="00242B2A" w:rsidRDefault="00242B2A" w:rsidP="002C6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B2A" w:rsidRDefault="00242B2A" w:rsidP="002C6CFD">
      <w:pPr>
        <w:spacing w:after="0" w:line="240" w:lineRule="auto"/>
      </w:pPr>
      <w:r>
        <w:separator/>
      </w:r>
    </w:p>
  </w:footnote>
  <w:footnote w:type="continuationSeparator" w:id="1">
    <w:p w:rsidR="00242B2A" w:rsidRDefault="00242B2A" w:rsidP="002C6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C67" w:rsidRDefault="002C6CFD" w:rsidP="008762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7AF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7C67" w:rsidRDefault="00242B2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579C9"/>
    <w:multiLevelType w:val="multilevel"/>
    <w:tmpl w:val="1092FC88"/>
    <w:lvl w:ilvl="0">
      <w:numFmt w:val="decimalZero"/>
      <w:lvlText w:val="%1"/>
      <w:lvlJc w:val="left"/>
      <w:pPr>
        <w:ind w:left="7755" w:hanging="7755"/>
      </w:pPr>
      <w:rPr>
        <w:rFonts w:hint="default"/>
      </w:rPr>
    </w:lvl>
    <w:lvl w:ilvl="1">
      <w:numFmt w:val="decimalZero"/>
      <w:lvlText w:val="%1.%2.0"/>
      <w:lvlJc w:val="left"/>
      <w:pPr>
        <w:ind w:left="7979" w:hanging="775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8203" w:hanging="77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27" w:hanging="77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51" w:hanging="77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75" w:hanging="775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9" w:hanging="775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23" w:hanging="775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47" w:hanging="775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2286"/>
    <w:rsid w:val="00166913"/>
    <w:rsid w:val="00242B2A"/>
    <w:rsid w:val="002C6CFD"/>
    <w:rsid w:val="004406D6"/>
    <w:rsid w:val="004B4765"/>
    <w:rsid w:val="004D7AFC"/>
    <w:rsid w:val="00A55932"/>
    <w:rsid w:val="00D82286"/>
    <w:rsid w:val="00EE5CFB"/>
    <w:rsid w:val="00FF3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FD"/>
  </w:style>
  <w:style w:type="paragraph" w:styleId="1">
    <w:name w:val="heading 1"/>
    <w:basedOn w:val="a"/>
    <w:next w:val="a"/>
    <w:link w:val="10"/>
    <w:qFormat/>
    <w:rsid w:val="00D82286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8228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D8228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D82286"/>
  </w:style>
  <w:style w:type="character" w:customStyle="1" w:styleId="10">
    <w:name w:val="Заголовок 1 Знак"/>
    <w:basedOn w:val="a0"/>
    <w:link w:val="1"/>
    <w:rsid w:val="00D82286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9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2023-02-25T09:58:00Z</dcterms:created>
  <dcterms:modified xsi:type="dcterms:W3CDTF">2023-02-25T10:00:00Z</dcterms:modified>
</cp:coreProperties>
</file>