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FCA" w:rsidRDefault="001A5FCA" w:rsidP="00D92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260B" w:rsidRPr="00D9260B" w:rsidRDefault="00D9260B" w:rsidP="00D92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26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FD3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Пуркаевского</w:t>
      </w:r>
      <w:r w:rsidRPr="00D926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D9260B" w:rsidRPr="00D9260B" w:rsidRDefault="00D9260B" w:rsidP="00D92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26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Дубенск</w:t>
      </w:r>
      <w:r w:rsidR="001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 муниципального района седьмого</w:t>
      </w:r>
      <w:r w:rsidRPr="00D926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</w:t>
      </w:r>
    </w:p>
    <w:p w:rsidR="00D9260B" w:rsidRPr="00D9260B" w:rsidRDefault="00D9260B" w:rsidP="00D926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6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1F7394" w:rsidRPr="00A90FFD" w:rsidRDefault="001F7394" w:rsidP="001F7394">
      <w:pPr>
        <w:rPr>
          <w:rFonts w:ascii="Times New Roman" w:hAnsi="Times New Roman" w:cs="Times New Roman"/>
          <w:sz w:val="28"/>
          <w:szCs w:val="28"/>
        </w:rPr>
      </w:pPr>
    </w:p>
    <w:p w:rsidR="001F7394" w:rsidRPr="00A90FFD" w:rsidRDefault="001F7394" w:rsidP="00355758">
      <w:pPr>
        <w:jc w:val="center"/>
        <w:rPr>
          <w:rFonts w:ascii="Times New Roman" w:hAnsi="Times New Roman" w:cs="Times New Roman"/>
          <w:sz w:val="28"/>
          <w:szCs w:val="28"/>
        </w:rPr>
      </w:pPr>
      <w:r w:rsidRPr="00A90FFD">
        <w:rPr>
          <w:rFonts w:ascii="Times New Roman" w:hAnsi="Times New Roman" w:cs="Times New Roman"/>
          <w:b/>
          <w:sz w:val="28"/>
          <w:szCs w:val="28"/>
        </w:rPr>
        <w:t xml:space="preserve">Р Е Ш Е Н И </w:t>
      </w:r>
      <w:r w:rsidR="00FC631A" w:rsidRPr="00A90FFD">
        <w:rPr>
          <w:rFonts w:ascii="Times New Roman" w:hAnsi="Times New Roman" w:cs="Times New Roman"/>
          <w:b/>
          <w:sz w:val="28"/>
          <w:szCs w:val="28"/>
        </w:rPr>
        <w:t>Е</w:t>
      </w:r>
      <w:r w:rsidRPr="00A90F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260B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2B35C2" w:rsidRDefault="003C39E1" w:rsidP="002B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2B35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1A5FCA" w:rsidRDefault="001A5FCA" w:rsidP="001F7394">
      <w:pPr>
        <w:rPr>
          <w:rFonts w:ascii="Times New Roman" w:hAnsi="Times New Roman" w:cs="Times New Roman"/>
          <w:sz w:val="28"/>
          <w:szCs w:val="28"/>
        </w:rPr>
      </w:pPr>
    </w:p>
    <w:p w:rsidR="001F7394" w:rsidRPr="00FD3BEE" w:rsidRDefault="001A5FCA" w:rsidP="001F73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3C39E1">
        <w:rPr>
          <w:rFonts w:ascii="Times New Roman" w:hAnsi="Times New Roman" w:cs="Times New Roman"/>
          <w:sz w:val="28"/>
          <w:szCs w:val="28"/>
        </w:rPr>
        <w:t xml:space="preserve"> </w:t>
      </w:r>
      <w:r w:rsidR="00FD3BE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FD3BEE">
        <w:rPr>
          <w:rFonts w:ascii="Times New Roman" w:hAnsi="Times New Roman" w:cs="Times New Roman"/>
          <w:sz w:val="28"/>
          <w:szCs w:val="28"/>
        </w:rPr>
        <w:t>.Пуркаево</w:t>
      </w:r>
    </w:p>
    <w:p w:rsidR="003C39E1" w:rsidRPr="00A90FFD" w:rsidRDefault="009D58D5" w:rsidP="001F73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00. 00.</w:t>
      </w:r>
      <w:r w:rsidR="003C39E1">
        <w:rPr>
          <w:rFonts w:ascii="Times New Roman" w:hAnsi="Times New Roman" w:cs="Times New Roman"/>
          <w:sz w:val="28"/>
          <w:szCs w:val="28"/>
        </w:rPr>
        <w:t xml:space="preserve"> 2023                                                              </w:t>
      </w:r>
      <w:r w:rsidR="001204C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A5FC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1204CC">
        <w:rPr>
          <w:rFonts w:ascii="Times New Roman" w:hAnsi="Times New Roman" w:cs="Times New Roman"/>
          <w:sz w:val="28"/>
          <w:szCs w:val="28"/>
        </w:rPr>
        <w:t xml:space="preserve"> </w:t>
      </w:r>
      <w:r w:rsidR="003C39E1">
        <w:rPr>
          <w:rFonts w:ascii="Times New Roman" w:hAnsi="Times New Roman" w:cs="Times New Roman"/>
          <w:sz w:val="28"/>
          <w:szCs w:val="28"/>
        </w:rPr>
        <w:t>№</w:t>
      </w:r>
    </w:p>
    <w:p w:rsidR="00AD4036" w:rsidRPr="00A90FFD" w:rsidRDefault="001F7394" w:rsidP="001F73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FFD">
        <w:rPr>
          <w:rFonts w:ascii="Times New Roman" w:hAnsi="Times New Roman" w:cs="Times New Roman"/>
          <w:sz w:val="28"/>
          <w:szCs w:val="28"/>
        </w:rPr>
        <w:t xml:space="preserve">Об утверждении Правил благоустройства </w:t>
      </w:r>
    </w:p>
    <w:p w:rsidR="003C39E1" w:rsidRDefault="003C39E1" w:rsidP="001F73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FD3BEE">
        <w:rPr>
          <w:rFonts w:ascii="Times New Roman" w:hAnsi="Times New Roman" w:cs="Times New Roman"/>
          <w:sz w:val="28"/>
          <w:szCs w:val="28"/>
        </w:rPr>
        <w:t>Пуркаевского</w:t>
      </w:r>
      <w:r w:rsidR="001F7394" w:rsidRPr="00A90FF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F7394" w:rsidRPr="003C39E1" w:rsidRDefault="003C39E1" w:rsidP="008E5C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="001F7394" w:rsidRPr="00A90FFD">
        <w:rPr>
          <w:rFonts w:ascii="Times New Roman" w:hAnsi="Times New Roman" w:cs="Times New Roman"/>
          <w:sz w:val="28"/>
          <w:szCs w:val="28"/>
        </w:rPr>
        <w:t xml:space="preserve"> </w:t>
      </w:r>
      <w:r w:rsidR="001F7394" w:rsidRPr="00A90FF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</w:p>
    <w:p w:rsidR="001F7394" w:rsidRPr="00A90FFD" w:rsidRDefault="001F7394" w:rsidP="001F7394">
      <w:pPr>
        <w:rPr>
          <w:rFonts w:ascii="Times New Roman" w:hAnsi="Times New Roman" w:cs="Times New Roman"/>
          <w:sz w:val="28"/>
          <w:szCs w:val="28"/>
        </w:rPr>
      </w:pPr>
    </w:p>
    <w:p w:rsidR="0097058D" w:rsidRPr="00A90FFD" w:rsidRDefault="00661DA2" w:rsidP="0041481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0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 1</w:t>
      </w:r>
      <w:r w:rsidR="008164A3" w:rsidRPr="00A90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A90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статьи 35, статьей 45</w:t>
      </w:r>
      <w:r w:rsidR="00E01336" w:rsidRPr="00A90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</w:t>
      </w:r>
      <w:r w:rsidRPr="00A90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Федерального закона от 06.10.2003 № 131-ФЗ «Об общих принципах организации местного самоуправления в Российской Федерации»,</w:t>
      </w:r>
      <w:r w:rsidR="00916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Законом Республики Мордовия 38-З «Об административной ответственности на территории Республики Мордовия,</w:t>
      </w:r>
      <w:r w:rsidRPr="00A90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учитывая Методические рекомендации по разработке норм и правил по благоустройству территорий муниципальных образований, утвержденные приказом Министерства строительства и жилищно-коммунального хозяйства от 29.12.2021 № 1042/пр, </w:t>
      </w:r>
      <w:r w:rsidR="001F7394" w:rsidRPr="00A90FFD">
        <w:rPr>
          <w:rFonts w:ascii="Times New Roman" w:hAnsi="Times New Roman" w:cs="Times New Roman"/>
          <w:sz w:val="28"/>
          <w:szCs w:val="28"/>
        </w:rPr>
        <w:t>с целью приведения нормативно-правовых актов в соответствие с действующим законодательством, руководствуясь Устав</w:t>
      </w:r>
      <w:r w:rsidR="001204CC">
        <w:rPr>
          <w:rFonts w:ascii="Times New Roman" w:hAnsi="Times New Roman" w:cs="Times New Roman"/>
          <w:sz w:val="28"/>
          <w:szCs w:val="28"/>
        </w:rPr>
        <w:t xml:space="preserve">ом </w:t>
      </w:r>
      <w:r w:rsidR="00FD3BEE">
        <w:rPr>
          <w:rFonts w:ascii="Times New Roman" w:hAnsi="Times New Roman" w:cs="Times New Roman"/>
          <w:sz w:val="28"/>
          <w:szCs w:val="28"/>
        </w:rPr>
        <w:t xml:space="preserve"> Пуркаевского сельского поселения </w:t>
      </w:r>
    </w:p>
    <w:p w:rsidR="001F7394" w:rsidRPr="00A90FFD" w:rsidRDefault="001204CC" w:rsidP="009705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FD3BEE">
        <w:rPr>
          <w:rFonts w:ascii="Times New Roman" w:hAnsi="Times New Roman" w:cs="Times New Roman"/>
          <w:sz w:val="28"/>
          <w:szCs w:val="28"/>
        </w:rPr>
        <w:t>Пуркаевского</w:t>
      </w:r>
      <w:r w:rsidR="001F7394" w:rsidRPr="00A90FF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F7394" w:rsidRPr="00A90FFD" w:rsidRDefault="001F7394" w:rsidP="001F7394">
      <w:pPr>
        <w:tabs>
          <w:tab w:val="left" w:pos="268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90FFD">
        <w:rPr>
          <w:rFonts w:ascii="Times New Roman" w:hAnsi="Times New Roman" w:cs="Times New Roman"/>
          <w:sz w:val="28"/>
          <w:szCs w:val="28"/>
        </w:rPr>
        <w:t>РЕШ</w:t>
      </w:r>
      <w:r w:rsidR="001204CC">
        <w:rPr>
          <w:rFonts w:ascii="Times New Roman" w:hAnsi="Times New Roman" w:cs="Times New Roman"/>
          <w:sz w:val="28"/>
          <w:szCs w:val="28"/>
        </w:rPr>
        <w:t>ИЛ</w:t>
      </w:r>
      <w:r w:rsidRPr="00A90FFD">
        <w:rPr>
          <w:rFonts w:ascii="Times New Roman" w:hAnsi="Times New Roman" w:cs="Times New Roman"/>
          <w:sz w:val="28"/>
          <w:szCs w:val="28"/>
        </w:rPr>
        <w:t>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Правила благоустройства территории </w:t>
      </w:r>
      <w:r w:rsidR="00FD3BEE">
        <w:rPr>
          <w:rFonts w:ascii="Times New Roman" w:hAnsi="Times New Roman" w:cs="Times New Roman"/>
          <w:sz w:val="28"/>
          <w:szCs w:val="28"/>
        </w:rPr>
        <w:t>Пуркаевского</w:t>
      </w:r>
      <w:r w:rsidR="00740321" w:rsidRPr="00A90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="00120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приложению к настоящему решению.</w:t>
      </w:r>
    </w:p>
    <w:p w:rsidR="00DC6DFA" w:rsidRPr="00DC6DFA" w:rsidRDefault="004D66C3" w:rsidP="00DC6DF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C6DFA">
        <w:rPr>
          <w:rFonts w:ascii="Times New Roman" w:hAnsi="Times New Roman" w:cs="Times New Roman"/>
          <w:bCs/>
          <w:color w:val="000000"/>
          <w:sz w:val="28"/>
          <w:szCs w:val="28"/>
        </w:rPr>
        <w:t>2. Со дня вступления в силу настоящего решения признать утратившими силу</w:t>
      </w:r>
      <w:r w:rsidR="001204CC" w:rsidRPr="00DC6D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действующий </w:t>
      </w:r>
      <w:r w:rsidRPr="00DC6DFA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C0532E" w:rsidRPr="00DC6D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Правила </w:t>
      </w:r>
      <w:r w:rsidR="00085786" w:rsidRPr="00DC6DFA">
        <w:rPr>
          <w:rFonts w:ascii="Times New Roman" w:hAnsi="Times New Roman" w:cs="Times New Roman"/>
          <w:color w:val="000000"/>
          <w:sz w:val="28"/>
          <w:szCs w:val="28"/>
        </w:rPr>
        <w:t>благоус</w:t>
      </w:r>
      <w:r w:rsidR="001204CC" w:rsidRPr="00DC6DFA">
        <w:rPr>
          <w:rFonts w:ascii="Times New Roman" w:hAnsi="Times New Roman" w:cs="Times New Roman"/>
          <w:color w:val="000000"/>
          <w:sz w:val="28"/>
          <w:szCs w:val="28"/>
        </w:rPr>
        <w:t xml:space="preserve">тройства территории </w:t>
      </w:r>
      <w:r w:rsidR="00FD3BEE" w:rsidRPr="00DC6DFA">
        <w:rPr>
          <w:rFonts w:ascii="Times New Roman" w:hAnsi="Times New Roman" w:cs="Times New Roman"/>
          <w:sz w:val="28"/>
          <w:szCs w:val="28"/>
        </w:rPr>
        <w:t>Пуркаевского</w:t>
      </w:r>
      <w:r w:rsidR="00FD3BEE" w:rsidRPr="00DC6D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85786" w:rsidRPr="00DC6DFA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9B1A06" w:rsidRPr="00DC6D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0532E" w:rsidRPr="00DC6D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</w:t>
      </w:r>
      <w:r w:rsidR="001204CC" w:rsidRPr="00DC6D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твержденные Советом Депутатов </w:t>
      </w:r>
      <w:r w:rsidR="00FD3BEE" w:rsidRPr="00DC6DFA">
        <w:rPr>
          <w:rFonts w:ascii="Times New Roman" w:hAnsi="Times New Roman" w:cs="Times New Roman"/>
          <w:sz w:val="28"/>
          <w:szCs w:val="28"/>
        </w:rPr>
        <w:t>Пуркаевского</w:t>
      </w:r>
      <w:r w:rsidR="00C0532E" w:rsidRPr="00DC6D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сельского поселения №</w:t>
      </w:r>
      <w:bookmarkStart w:id="0" w:name="_GoBack"/>
      <w:bookmarkEnd w:id="0"/>
      <w:r w:rsidR="00DC6DFA" w:rsidRPr="00DC6D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15</w:t>
      </w:r>
      <w:r w:rsidR="009B1A06" w:rsidRPr="00DC6D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от </w:t>
      </w:r>
      <w:r w:rsidR="00DC6DFA" w:rsidRPr="00DC6D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13</w:t>
      </w:r>
      <w:r w:rsidR="009B1A06" w:rsidRPr="00DC6D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DC6DFA" w:rsidRPr="00DC6D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1A5FCA" w:rsidRPr="00DC6D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</w:t>
      </w:r>
      <w:r w:rsidR="00DC6DFA" w:rsidRPr="00DC6D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.2021</w:t>
      </w:r>
      <w:r w:rsidR="009B1A06" w:rsidRPr="00DC6D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</w:t>
      </w:r>
      <w:r w:rsidR="00C0532E" w:rsidRPr="00DC6D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C6D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DC6D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187BBD" w:rsidRPr="00DC6DFA" w:rsidRDefault="00187BBD" w:rsidP="00C616AC">
      <w:pPr>
        <w:pStyle w:val="22"/>
        <w:shd w:val="clear" w:color="auto" w:fill="auto"/>
        <w:spacing w:before="0" w:after="0" w:line="240" w:lineRule="auto"/>
        <w:ind w:firstLine="567"/>
        <w:jc w:val="both"/>
        <w:rPr>
          <w:bCs/>
          <w:color w:val="000000"/>
          <w:sz w:val="28"/>
          <w:szCs w:val="28"/>
        </w:rPr>
      </w:pPr>
    </w:p>
    <w:p w:rsidR="00355758" w:rsidRPr="00A90FFD" w:rsidRDefault="00187BBD" w:rsidP="00C616AC">
      <w:pPr>
        <w:pStyle w:val="22"/>
        <w:shd w:val="clear" w:color="auto" w:fill="auto"/>
        <w:spacing w:before="0" w:after="0" w:line="240" w:lineRule="auto"/>
        <w:ind w:firstLine="567"/>
        <w:jc w:val="both"/>
        <w:rPr>
          <w:bCs/>
          <w:color w:val="000000"/>
          <w:sz w:val="28"/>
          <w:szCs w:val="28"/>
        </w:rPr>
      </w:pPr>
      <w:r w:rsidRPr="00A90FFD">
        <w:rPr>
          <w:bCs/>
          <w:color w:val="000000"/>
          <w:sz w:val="28"/>
          <w:szCs w:val="28"/>
        </w:rPr>
        <w:t>3</w:t>
      </w:r>
      <w:r w:rsidR="004D66C3" w:rsidRPr="00A90FFD">
        <w:rPr>
          <w:bCs/>
          <w:color w:val="000000"/>
          <w:sz w:val="28"/>
          <w:szCs w:val="28"/>
        </w:rPr>
        <w:t xml:space="preserve">. Настоящее решение вступает в силу </w:t>
      </w:r>
      <w:r w:rsidR="000A7451" w:rsidRPr="00A90FFD">
        <w:rPr>
          <w:sz w:val="28"/>
          <w:szCs w:val="28"/>
        </w:rPr>
        <w:t xml:space="preserve">с момента его </w:t>
      </w:r>
      <w:r w:rsidR="00341944" w:rsidRPr="00A90FFD">
        <w:rPr>
          <w:sz w:val="28"/>
          <w:szCs w:val="28"/>
        </w:rPr>
        <w:t>официального опубликования (</w:t>
      </w:r>
      <w:r w:rsidR="000A7451" w:rsidRPr="00A90FFD">
        <w:rPr>
          <w:sz w:val="28"/>
          <w:szCs w:val="28"/>
        </w:rPr>
        <w:t>обнародования</w:t>
      </w:r>
      <w:r w:rsidR="00341944" w:rsidRPr="00A90FFD">
        <w:rPr>
          <w:sz w:val="28"/>
          <w:szCs w:val="28"/>
        </w:rPr>
        <w:t>)</w:t>
      </w:r>
      <w:r w:rsidR="00355758" w:rsidRPr="00A90FFD">
        <w:rPr>
          <w:bCs/>
          <w:color w:val="000000"/>
          <w:sz w:val="28"/>
          <w:szCs w:val="28"/>
        </w:rPr>
        <w:t>.</w:t>
      </w:r>
    </w:p>
    <w:p w:rsidR="00D52904" w:rsidRPr="00A90FFD" w:rsidRDefault="00D52904" w:rsidP="00D529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4. Контроль выполнения настоящего решения оставляю за собой.</w:t>
      </w:r>
    </w:p>
    <w:p w:rsidR="005004FF" w:rsidRPr="00A90FFD" w:rsidRDefault="005004FF" w:rsidP="008F08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204CC" w:rsidRDefault="001204CC" w:rsidP="008F08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</w:t>
      </w:r>
    </w:p>
    <w:p w:rsidR="005004FF" w:rsidRPr="00A90FFD" w:rsidRDefault="001A5FCA" w:rsidP="008F08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Кочкуровского</w:t>
      </w:r>
      <w:r w:rsidR="001204CC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ния                           </w:t>
      </w:r>
      <w:r w:rsidR="00FD3BEE">
        <w:rPr>
          <w:rFonts w:ascii="Times New Roman" w:hAnsi="Times New Roman" w:cs="Times New Roman"/>
          <w:sz w:val="28"/>
          <w:szCs w:val="28"/>
          <w:lang w:eastAsia="ru-RU"/>
        </w:rPr>
        <w:t>Радаева Т.В.</w:t>
      </w:r>
    </w:p>
    <w:p w:rsidR="008F08A7" w:rsidRPr="00A90FFD" w:rsidRDefault="008F08A7" w:rsidP="008F08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863FB" w:rsidRPr="00A90FFD" w:rsidRDefault="000863FB" w:rsidP="008F08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6880" w:rsidRDefault="008E6880" w:rsidP="00EE2AB4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E6880" w:rsidRDefault="008E6880" w:rsidP="00EE2AB4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D9260B" w:rsidRDefault="00D9260B" w:rsidP="00EE2AB4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D66C3" w:rsidRPr="00A90FFD" w:rsidRDefault="004D66C3" w:rsidP="00EE2AB4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</w:t>
      </w:r>
    </w:p>
    <w:p w:rsidR="00CA75AA" w:rsidRPr="00A90FFD" w:rsidRDefault="008E6880" w:rsidP="008E6880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 w:rsidR="004D66C3"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 </w:t>
      </w:r>
      <w:bookmarkStart w:id="1" w:name="_Hlk6837211"/>
      <w:bookmarkStart w:id="2" w:name="_Hlk103948833"/>
      <w:r w:rsidR="004D66C3"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решению </w:t>
      </w:r>
      <w:bookmarkEnd w:id="1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Совета д</w:t>
      </w:r>
      <w:r w:rsidR="00E654D7" w:rsidRPr="00A90FF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епутатов </w:t>
      </w:r>
    </w:p>
    <w:p w:rsidR="004D66C3" w:rsidRPr="00A90FFD" w:rsidRDefault="00FD3BEE" w:rsidP="008E688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BEE">
        <w:rPr>
          <w:rFonts w:ascii="Times New Roman" w:hAnsi="Times New Roman" w:cs="Times New Roman"/>
          <w:sz w:val="24"/>
          <w:szCs w:val="24"/>
        </w:rPr>
        <w:t>Пуркаевского</w:t>
      </w:r>
      <w:r w:rsidR="00E654D7" w:rsidRPr="00A90FF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сельского поселения</w:t>
      </w:r>
    </w:p>
    <w:p w:rsidR="004D66C3" w:rsidRPr="00A90FFD" w:rsidRDefault="004D66C3" w:rsidP="004D66C3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8E68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2023 №</w:t>
      </w:r>
    </w:p>
    <w:bookmarkEnd w:id="2"/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ПРАВИЛА БЛАГОУСТРОЙСТВА ТЕРРИТОРИИ </w:t>
      </w:r>
    </w:p>
    <w:p w:rsidR="004D66C3" w:rsidRPr="00A90FFD" w:rsidRDefault="00FD3BEE" w:rsidP="004D66C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3" w:name="_Hlk101512676"/>
      <w:r w:rsidRPr="00FD3BEE">
        <w:rPr>
          <w:rFonts w:ascii="Times New Roman" w:hAnsi="Times New Roman" w:cs="Times New Roman"/>
          <w:b/>
          <w:sz w:val="24"/>
          <w:szCs w:val="24"/>
        </w:rPr>
        <w:t>Пуркаевского</w:t>
      </w:r>
      <w:r w:rsidR="00CA75AA"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</w:t>
      </w:r>
    </w:p>
    <w:bookmarkEnd w:id="3"/>
    <w:p w:rsidR="004D66C3" w:rsidRPr="00A90FFD" w:rsidRDefault="00A07BF6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1 общие положения</w:t>
      </w:r>
    </w:p>
    <w:p w:rsidR="00A07BF6" w:rsidRPr="00A90FFD" w:rsidRDefault="00A07BF6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1. Предмет</w:t>
      </w:r>
      <w:r w:rsidR="0076682A"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правового</w:t>
      </w:r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регулирования настоящих Правил</w:t>
      </w:r>
      <w:bookmarkStart w:id="4" w:name="1"/>
      <w:bookmarkEnd w:id="4"/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1.1. Правила благоустройства территории</w:t>
      </w:r>
      <w:r w:rsidR="00424F05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№</w:t>
      </w:r>
      <w:r w:rsidR="008E688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от  2023</w:t>
      </w:r>
      <w:r w:rsidR="008260D7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г.</w:t>
      </w:r>
      <w:r w:rsidR="00916A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FD3B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Пуркаевского</w:t>
      </w:r>
      <w:r w:rsidR="00424F05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(далее – Правила, поселение соответственно) разработаны в 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Методическими рекомендациями по разработке норм и правил по благоустройству территорий муниципальных образований, утвержденными приказом Министерства строительства и жилищно-коммунального хозяйства от 29.12.2021 № 1042/пр, Уставом поселения, иными нормативными правовыми актами, сводами правил, национальными стандартами, отраслевыми нормами.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1.2. Правила устанавливают единые и обязательные требования к созданию и содержанию объектов благоустройства, надлежащему содержанию территории поселения для всех юридических (независимо от формы собственности и ведомственной принадлежности) и физических лиц и направлены на обеспечение и повышение комфортности условий проживания граждан, поддержание и улучшение санитарного и эстетического состояния территории поселения.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1.3. </w:t>
      </w:r>
      <w:bookmarkStart w:id="5" w:name="3"/>
      <w:bookmarkEnd w:id="5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настоящих Правилах используются следующие основные понятия:</w:t>
      </w:r>
    </w:p>
    <w:p w:rsidR="00034E3C" w:rsidRPr="00A90FFD" w:rsidRDefault="004D66C3" w:rsidP="00034E3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благоустройство территории поселения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деятельность по реализации комплекса мероприятий, установленного Правилами,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поселения,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территорий;</w:t>
      </w:r>
    </w:p>
    <w:p w:rsidR="001D6412" w:rsidRPr="00A90FFD" w:rsidRDefault="001D6412" w:rsidP="00034E3C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34E3C" w:rsidRPr="00A90FFD" w:rsidRDefault="00A53B55" w:rsidP="00034E3C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90F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Газон</w:t>
      </w:r>
      <w:r w:rsidRPr="00A90FFD">
        <w:rPr>
          <w:rFonts w:ascii="Times New Roman" w:hAnsi="Times New Roman" w:cs="Times New Roman"/>
          <w:color w:val="000000"/>
          <w:sz w:val="24"/>
          <w:szCs w:val="24"/>
        </w:rPr>
        <w:t xml:space="preserve"> - участок, занятый преимущественно естественно произрастающей или засеянной травянистой растительностью (дерновый покров).</w:t>
      </w:r>
    </w:p>
    <w:p w:rsidR="001D6412" w:rsidRPr="00A90FFD" w:rsidRDefault="001D6412" w:rsidP="00034E3C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53B55" w:rsidRPr="00A90FFD" w:rsidRDefault="00A53B55" w:rsidP="00034E3C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90F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Детская площадка</w:t>
      </w:r>
      <w:r w:rsidRPr="00A90FFD">
        <w:rPr>
          <w:rFonts w:ascii="Times New Roman" w:hAnsi="Times New Roman" w:cs="Times New Roman"/>
          <w:color w:val="000000"/>
          <w:sz w:val="24"/>
          <w:szCs w:val="24"/>
        </w:rPr>
        <w:t xml:space="preserve"> – участок земли, выделенный в установленном порядке, ограждением или обозначением искусственного происхождения, а на поверхности расположены объекты, предназначенные для игр детей (горки, карусели, качели, песочницы и (или) иные подобные объекты).</w:t>
      </w:r>
    </w:p>
    <w:p w:rsidR="001835FC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Зеленая зона населенного пункта</w:t>
      </w:r>
      <w:r w:rsidRPr="00A90FFD">
        <w:rPr>
          <w:color w:val="000000"/>
        </w:rPr>
        <w:t xml:space="preserve"> - территория за пределами границы населенного пункта, расположенная на территории сельского поселения, занятая лесами, лесопарками и другими озелененными территориями, выполняющая защитные и санитарно-гигиенические функции и являющаяся местом отдыха населения;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lastRenderedPageBreak/>
        <w:t xml:space="preserve">Зона отдыха (рекреация) </w:t>
      </w:r>
      <w:r w:rsidRPr="00A90FFD">
        <w:rPr>
          <w:color w:val="000000"/>
        </w:rPr>
        <w:t>– территория, предназначенная и обустроенная для организации активного массового отдыха, рекреации;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Контейнер для мусора</w:t>
      </w:r>
      <w:r w:rsidRPr="00A90FFD">
        <w:rPr>
          <w:color w:val="000000"/>
        </w:rPr>
        <w:t xml:space="preserve"> - емкость для сбора, накопления и временного хранения твердых коммунальных отходов, металлическая или пластиковая, объемом до 3 куб. м.;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Контейнерная площадка</w:t>
      </w:r>
      <w:r w:rsidRPr="00A90FFD">
        <w:rPr>
          <w:color w:val="000000"/>
        </w:rPr>
        <w:t xml:space="preserve"> – специально оборудованная площадка для сбора и временного складирования твердых коммунальных отходов с установкой необходимого количества контейнеров и бункеров».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Малые архитектурные формы</w:t>
      </w:r>
      <w:r w:rsidRPr="00A90FFD">
        <w:rPr>
          <w:color w:val="000000"/>
        </w:rPr>
        <w:t xml:space="preserve"> - объекты дизайна - урны, скамьи, декоративные ограждения, светильники, беседки, вазы для цветов, декоративные скульптуры, мемориальные доски, оборудование детских, спортивных площадок, площадок для отдыха и т.п.;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Маломобильные группы населения</w:t>
      </w:r>
      <w:r w:rsidRPr="00A90FFD">
        <w:rPr>
          <w:color w:val="000000"/>
        </w:rPr>
        <w:t xml:space="preserve"> - люди, испытывающие затруднения при самостоятельном передвижении, получении услуги, необходимой информацииили при ориентировании в пространстве: инвалиды, люди с временным нарушением здоровья, беременные женщины, люди преклонного возраста, люди с детскими колясками и т.п.;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Механизированная уборка</w:t>
      </w:r>
      <w:r w:rsidR="00C2345E">
        <w:rPr>
          <w:color w:val="000000"/>
        </w:rPr>
        <w:t xml:space="preserve"> - уборка территории специальной техникой</w:t>
      </w:r>
      <w:r w:rsidRPr="00A90FFD">
        <w:rPr>
          <w:color w:val="000000"/>
        </w:rPr>
        <w:t>.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Наружное освещение</w:t>
      </w:r>
      <w:r w:rsidRPr="00A90FFD">
        <w:rPr>
          <w:color w:val="000000"/>
        </w:rPr>
        <w:t xml:space="preserve"> - это совокупность установок наружного освещения (УНО), предназначенных для освещения в темное </w:t>
      </w:r>
      <w:r w:rsidR="00C2345E">
        <w:rPr>
          <w:color w:val="000000"/>
        </w:rPr>
        <w:t>время суток улиц</w:t>
      </w:r>
      <w:r w:rsidRPr="00A90FFD">
        <w:rPr>
          <w:color w:val="000000"/>
        </w:rPr>
        <w:t>.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Несанкционированная свалка мусора</w:t>
      </w:r>
      <w:r w:rsidRPr="00A90FFD">
        <w:rPr>
          <w:color w:val="000000"/>
        </w:rPr>
        <w:t xml:space="preserve"> - скопление отходов производства и потребления, возникшее в результате их самовольного (несанкционированного) сброса (размещения) или складирования на площади свыше 30 квадратных метров и объемом свыше 20 кубических метров.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Объекты благоустройства</w:t>
      </w:r>
      <w:r w:rsidRPr="00A90FFD">
        <w:rPr>
          <w:color w:val="000000"/>
        </w:rPr>
        <w:t xml:space="preserve"> – территории различного функционального назначения, на которых осуществляется деятельность по благоустройству;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Ремонт элемента благоустройства</w:t>
      </w:r>
      <w:r w:rsidRPr="00A90FFD">
        <w:rPr>
          <w:color w:val="000000"/>
        </w:rPr>
        <w:t xml:space="preserve"> - выполнение в отношении элемента благоустройства комплекса работ, обеспечивающих устранение недостатков и неисправностей, модернизацию и реставрацию элемента благоустройства;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Ручная уборка</w:t>
      </w:r>
      <w:r w:rsidRPr="00A90FFD">
        <w:rPr>
          <w:color w:val="000000"/>
        </w:rPr>
        <w:t xml:space="preserve"> - уборка территорий ручным способом с применением средств малой механизации;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Система озелененных территорий населенного пункта</w:t>
      </w:r>
      <w:r w:rsidRPr="00A90FFD">
        <w:rPr>
          <w:color w:val="000000"/>
        </w:rPr>
        <w:t xml:space="preserve"> - взаимоувязанное, равномерное размещение озелененных территорий, определяемое архитектурно-планировочной организацией населенного пункта и планом его дальнейшего развития, предусматривающее связь с насаждениями вне границ населенного пункта. Озелененные территории делятся на три группы: озелененная территория общего пользования, озелененная территория ограниченного пользования, озелененная территория специального назначения;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Смет</w:t>
      </w:r>
      <w:r w:rsidRPr="00A90FFD">
        <w:rPr>
          <w:color w:val="000000"/>
        </w:rPr>
        <w:t xml:space="preserve"> - отходы (мусор, состоящий, как правило, из песка, пыли, листвы) от уборки территорий общего пользования;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Содержание объекта благоустройства, элемента благоустройства</w:t>
      </w:r>
      <w:r w:rsidRPr="00A90FFD">
        <w:rPr>
          <w:color w:val="000000"/>
        </w:rPr>
        <w:t xml:space="preserve"> - выполнение в отношении объекта благоустройства, элемента благоустройства комплекса работ, </w:t>
      </w:r>
      <w:r w:rsidRPr="00A90FFD">
        <w:rPr>
          <w:color w:val="000000"/>
        </w:rPr>
        <w:lastRenderedPageBreak/>
        <w:t>обеспечивающих его чистоту (в том числе удаление мусора и отходов), надлежащее физическое или техническое состояние и безопасность;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Озелененная территория общего пользования</w:t>
      </w:r>
      <w:r w:rsidRPr="00A90FFD">
        <w:rPr>
          <w:color w:val="000000"/>
        </w:rPr>
        <w:t xml:space="preserve"> - озелененная территория, предназначенная для различных форм отдыха. К озелененной территории общего пользования относятся лесопарк</w:t>
      </w:r>
      <w:r w:rsidR="007568EF">
        <w:rPr>
          <w:color w:val="000000"/>
        </w:rPr>
        <w:t>и, парки, сады, скверы</w:t>
      </w:r>
      <w:r w:rsidRPr="00A90FFD">
        <w:rPr>
          <w:color w:val="000000"/>
        </w:rPr>
        <w:t>.</w:t>
      </w:r>
    </w:p>
    <w:p w:rsidR="00A53B55" w:rsidRPr="00A90FFD" w:rsidRDefault="00A53B55" w:rsidP="00DC0D8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Придомовая территория</w:t>
      </w:r>
      <w:r w:rsidRPr="00A90FFD">
        <w:rPr>
          <w:color w:val="000000"/>
        </w:rPr>
        <w:t xml:space="preserve"> - земельный участок, на ко</w:t>
      </w:r>
      <w:r w:rsidR="007568EF">
        <w:rPr>
          <w:color w:val="000000"/>
        </w:rPr>
        <w:t>тором расположен</w:t>
      </w:r>
      <w:r w:rsidRPr="00A90FFD">
        <w:rPr>
          <w:color w:val="000000"/>
        </w:rPr>
        <w:t xml:space="preserve"> индивидуальный жилой дом с элементами озеленения и благоустройства, а также иными объектами, предназначенными для обслуживания, </w:t>
      </w:r>
      <w:r w:rsidR="007568EF">
        <w:rPr>
          <w:color w:val="000000"/>
        </w:rPr>
        <w:t xml:space="preserve">эксплуатации и благоустройства </w:t>
      </w:r>
      <w:r w:rsidRPr="00A90FFD">
        <w:rPr>
          <w:color w:val="000000"/>
        </w:rPr>
        <w:t>индивидуального жилого дома;</w:t>
      </w:r>
    </w:p>
    <w:p w:rsidR="00DC0D84" w:rsidRPr="00A90FFD" w:rsidRDefault="00DC0D84" w:rsidP="00DC0D8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 xml:space="preserve">Брошенное транспортное средство </w:t>
      </w:r>
      <w:r w:rsidR="00333431" w:rsidRPr="00A90FFD">
        <w:rPr>
          <w:b/>
          <w:bCs/>
          <w:color w:val="000000"/>
        </w:rPr>
        <w:t>–</w:t>
      </w:r>
      <w:r w:rsidR="00333431" w:rsidRPr="00A90FFD">
        <w:rPr>
          <w:color w:val="000000"/>
        </w:rPr>
        <w:t>транспортное средство, имеющее видимые</w:t>
      </w:r>
      <w:r w:rsidR="008E7181" w:rsidRPr="00A90FFD">
        <w:rPr>
          <w:color w:val="000000"/>
        </w:rPr>
        <w:t xml:space="preserve"> признаки неиспользуемого (спущенные шины, выбитые стекла</w:t>
      </w:r>
      <w:r w:rsidR="00604A14" w:rsidRPr="00A90FFD">
        <w:rPr>
          <w:color w:val="000000"/>
        </w:rPr>
        <w:t>, открытые двери и иным образом разукомплектованное) а так же брошенные номерные агрегаты транспортного средства</w:t>
      </w:r>
      <w:r w:rsidR="00033556" w:rsidRPr="00A90FFD">
        <w:rPr>
          <w:color w:val="000000"/>
        </w:rPr>
        <w:t>;</w:t>
      </w:r>
    </w:p>
    <w:p w:rsidR="00200F03" w:rsidRPr="00A90FFD" w:rsidRDefault="00A53B55" w:rsidP="00200F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Прилегающая территория</w:t>
      </w:r>
      <w:r w:rsidRPr="00A90FFD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200F0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 которой определены Правилами в соответствии с порядком, установленным Закономпорядке.</w:t>
      </w:r>
    </w:p>
    <w:p w:rsidR="00033556" w:rsidRPr="00A90FFD" w:rsidRDefault="00033556" w:rsidP="00200F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3556" w:rsidRPr="00A90FFD" w:rsidRDefault="00033556" w:rsidP="00200F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Витрина </w:t>
      </w:r>
      <w:r w:rsidR="009752C6"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– </w:t>
      </w:r>
      <w:r w:rsidR="009752C6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остекленный проем</w:t>
      </w:r>
      <w:r w:rsidR="0027283D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(окно, витраж) в виде сплошного остекления, занимающего часть фасада;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 xml:space="preserve">Фасад </w:t>
      </w:r>
      <w:r w:rsidRPr="00A90FFD">
        <w:rPr>
          <w:color w:val="000000"/>
        </w:rPr>
        <w:t>- наружная стена здания, строения либо сооружения;</w:t>
      </w:r>
    </w:p>
    <w:p w:rsidR="00BF32FD" w:rsidRPr="00A90FFD" w:rsidRDefault="00A53B55" w:rsidP="00BF32FD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Элементы благоустройства</w:t>
      </w:r>
      <w:r w:rsidRPr="00A90FFD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BF32FD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территории;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 xml:space="preserve">Сельскохозя́йственные живо́тные </w:t>
      </w:r>
      <w:r w:rsidRPr="00A90FFD">
        <w:rPr>
          <w:color w:val="000000"/>
        </w:rPr>
        <w:t>— домашние животные, содержащиеся человеком для получения продуктов питания;</w:t>
      </w:r>
    </w:p>
    <w:p w:rsidR="00A53B55" w:rsidRPr="00A90FFD" w:rsidRDefault="00A53B55" w:rsidP="00CD2004">
      <w:pPr>
        <w:pStyle w:val="a8"/>
        <w:jc w:val="both"/>
        <w:rPr>
          <w:color w:val="000000"/>
        </w:rPr>
      </w:pPr>
      <w:r w:rsidRPr="00A90FFD">
        <w:rPr>
          <w:b/>
          <w:bCs/>
          <w:color w:val="000000"/>
        </w:rPr>
        <w:t>Безнадзорное животное</w:t>
      </w:r>
      <w:r w:rsidRPr="00A90FFD">
        <w:rPr>
          <w:color w:val="000000"/>
        </w:rPr>
        <w:t xml:space="preserve"> - животное, которое не имеет владельца или владелец которого неизвестен, либо, если иное не предусмотрено законами, от права на которое владелец отказался.</w:t>
      </w:r>
    </w:p>
    <w:p w:rsidR="004D66C3" w:rsidRPr="00A90FFD" w:rsidRDefault="004D66C3" w:rsidP="00BF32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уполномоченный орган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Администрация поселения;</w:t>
      </w:r>
    </w:p>
    <w:p w:rsidR="00BF32FD" w:rsidRPr="00A90FFD" w:rsidRDefault="00BF32FD" w:rsidP="00BF32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D66C3" w:rsidRPr="00A90FFD" w:rsidRDefault="004D66C3" w:rsidP="00BF32F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уполномоченные лица</w:t>
      </w: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– лица, уполномоченные собственниками или иными законными владельцами зданий, строений, сооружений, земельных участков принимать участие в содержании прилегающих территорий.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Институты, понятия и термины гражданского, земельного, лесного, градостроительного, санитарно-эпидемиологического, ветеринарного и других отраслей законодательства Российской Федерации, используемые в настоящих Правилах, применяются в том значении, в каком они используются в этих отраслях законодательства, если иное не предусмотрено настоящими Правилами.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 Настоящие Правила не распространяются на отношения, связанные: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1) с обращением с твёрдыми коммунальными отходами, а также радиоактивными, биологическими, ртутьсодержащими, медицинскими отходами, отходами чёрных и цветных металлов;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с обеспечением безопасности людей при использовании водных объектов общего пользования для отдыха, туризма и спорта, в том числе с применением маломерных судов, водных мотоциклов и других технических средств, при эксплуатации паромных, ледовых переправ и наплавных мостов на водных объектах общего пользования, использовании водных объектов общего пользования в зимний период;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с использованием, охраной, защитой, воспроизводством лесов населенных пунктов и лесов особо охраняемых природных территорий;  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с размещением и эксплуатацией объектов наружной рекламы и информации.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Глава 2. Формы и механизмы участия жителей поселения в принятии и реализации решений по благоустройству территории </w:t>
      </w:r>
      <w:bookmarkStart w:id="6" w:name="_Hlk5026116"/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поселения </w:t>
      </w:r>
      <w:bookmarkEnd w:id="6"/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2.1. Для осуществления участия жителей в процессе принятия решений и реализации проектов по благоустройству на территории поселения применяются следующие формы общественного участия: 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совместное определение целей и задач по развитию территории, инвентаризация проблем и потенциалов среды;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определение основных видов активностей, функциональных зон и их взаимного расположения на выбранной территории;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обсуждение и выбор типа оборудования, некапитальных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консультации в выборе типов покрытий с учетом функционального зонирования территории;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консультации по предполагаемым типам озеленения;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консультации по предполагаемым типам освещения и осветительного оборудования;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участие в разработке проекта, обсуждение решений с архитекторами, проектировщиками и другими профильными специалистами;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одобрение проектных решений участниками процесса проектирования и будущими пользователями, включая местных жителей, собственников соседних территорий и других заинтересованных лиц;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осуществление общественного контроля над процессом реализации проекта (включая как возможность для контроля со стороны любых заинтересованных сторон, так и формирование рабочей группы, общественного совета проекта либо наблюдательного совета проекта);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осуществление общественного контроля над процессом эксплуатации территории (включая как возможность для контроля со стороны любых заинтересованных сторон, так и формирование рабочей группы, общественного совета проекта либо наблюдательного совета проекта для проведения регулярной оценки эксплуатации территории).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2.2. При реализации проектов по благоустройству обеспечивается информирование общественности о планирующихся изменениях и возможности участия в этом процессе.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2.3. Информирование осуществляется:</w:t>
      </w:r>
    </w:p>
    <w:p w:rsidR="004D66C3" w:rsidRPr="00A90FFD" w:rsidRDefault="004D66C3" w:rsidP="009725FF">
      <w:pPr>
        <w:suppressAutoHyphens/>
        <w:spacing w:before="100" w:after="10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официальном сайте Администрации </w:t>
      </w:r>
      <w:r w:rsidR="00FD3BEE" w:rsidRPr="00FD3B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Пуркаевского</w:t>
      </w:r>
      <w:r w:rsidR="00EC1902" w:rsidRPr="00FD3B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сельского поселения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информационно-телекоммуникационной сети «Интернет» по адресу: </w:t>
      </w:r>
      <w:hyperlink r:id="rId8" w:history="1">
        <w:r w:rsidR="00A841AF" w:rsidRPr="00A90FFD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https://</w:t>
        </w:r>
        <w:r w:rsidR="00DE1653" w:rsidRPr="00DE1653">
          <w:rPr>
            <w:rFonts w:eastAsia="Arial Unicode MS"/>
            <w:color w:val="000000"/>
            <w:sz w:val="28"/>
            <w:szCs w:val="28"/>
            <w:lang w:eastAsia="hi-IN" w:bidi="hi-IN"/>
          </w:rPr>
          <w:t xml:space="preserve"> </w:t>
        </w:r>
        <w:r w:rsidR="00DE1653" w:rsidRPr="00DE1653">
          <w:rPr>
            <w:rFonts w:eastAsia="Arial Unicode MS"/>
            <w:color w:val="000000"/>
            <w:sz w:val="24"/>
            <w:szCs w:val="24"/>
            <w:lang w:eastAsia="hi-IN" w:bidi="hi-IN"/>
          </w:rPr>
          <w:t>dubenki-rm.ru.</w:t>
        </w:r>
        <w:r w:rsidR="00DE1653" w:rsidRPr="00A90FFD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r w:rsidR="00A841AF" w:rsidRPr="00A90FFD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</w:hyperlink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 иных интернет-ресурсах;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средствах массовой информации;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социальных сетях;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на собраниях граждан.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2.4. Формы общественного участия направлены на наиболее полное включение заинтересованных сторон в проектирование изменений на территории поселения, на </w:t>
      </w: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достижение согласия по целям и планам реализации проектов в сфере благоустройства территории поселения.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Граждане и организации привлекаются к участию в реализации мероприятий по благоустройству территории поселения на всех этапах реализации проекта благоустройства.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2.5. Открытое обсуждение проектов по благоустройству организуется на этапе формулирования задач проекта и по итогам каждого из этапов проектирования.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2.6. Механизмы общественного участия: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обсуждение проектов по благоустройству в интерактивном формате с применением современных групповых методов работы;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анкетирование, опросы, инт</w:t>
      </w:r>
      <w:r w:rsidR="00DE16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ервьюирование, картирование</w:t>
      </w: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работа с отдельными группами жителей поселени</w:t>
      </w:r>
      <w:r w:rsidR="00DE16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</w:t>
      </w: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осуществление общественного контроля за реализацией проектов.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итогам встреч, совещаний и иных мероприятий формируется отчет об их проведении.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2.7. Реализация проектов по благоустройству осуществляется с учетом интересов лиц, осуществляющих предпринимательскую деятельность.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Участие лиц, осуществляющих предпринимательскую деятельность, в реализации проектов по благоустройству может заключаться: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оказании услуг посетителям общественных пространств;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приведении в соответствие с требованиями настоящих Правил фасадов, в том числе размещенных на них вывесок, объектов, принадлежащих лицам, осуществляющим предпринимательскую деятельность;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строительстве, реконструкции, реставрации объектов недвижимости;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производстве и размещении элементов благоустройства;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комплексном благоустройстве отдельных территорий, прилегающих к территориям, благоустраиваемым за счет средств бюджета поселения;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организации уборки благоустроенных территорий, предоставлении средств для подготовки проектов;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иных формах.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2.8. При реализации проектов благоустройства территории поселения может обеспечиваться: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функциональное разнообразие благоустраиваемой территории - насыщенность территории разнообразными социальными и коммерческими сервисами;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взаимосвязь пространств поселения, доступность объектов инфраструктуры для детей и маломобильных групп населения, в том числе за счет ликвидации необоснованных барьеров и препятствий;</w:t>
      </w:r>
    </w:p>
    <w:p w:rsidR="004D66C3" w:rsidRPr="00A90FFD" w:rsidRDefault="00947457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</w:t>
      </w:r>
      <w:r w:rsidR="004D66C3"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шаговая доступность к объектам детской игровой и спортивной инфраструктуры для детей и подростков, в том числе относящихся к маломобильным группам населения;</w:t>
      </w:r>
    </w:p>
    <w:p w:rsidR="004D66C3" w:rsidRPr="00A90FFD" w:rsidRDefault="00AC002A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</w:t>
      </w:r>
      <w:r w:rsidR="004D66C3"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безопасность и порядок, в том числе путем организации сис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темы освещения </w:t>
      </w:r>
      <w:r w:rsidR="004D66C3"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Реализация комплексных проектов благоустройства территории поселения может осуществляться с привлечением внебюджетных источников финансирования, в том числе с использованием механизмов государственно-частного партнерства.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7" w:name="_Hlk11160493"/>
      <w:r w:rsidRPr="00A90F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3. Порядок определения границ прилегающих территорий для целей благоустройства в поселении. Общие требования по закреплению и содержанию прилегающих территорий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Настоящими Правилами определяются следующие способы установления границ прилегающей территории: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путём определения в метрах расстояния от здания, строения, сооружения, земельного участка или ограждения до границы прилегающей территории;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путём определения границ прилегающей территории соглашением об определении границ прилегающей территории, заключаемым между уполномоченным органом и собственником или иным законным владельцем здания, строения, сооружения, земельного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участка либо уполномоченным лицом (далее — соглашение) по форме, предусмотренной приложением 1 к настоящим Правилам. В этом случае приложением к соглашению будет являться карта-схема прилегающей территории.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Границы прилегающих территорий определяются при наличии одного из следующих оснований: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 </w:t>
      </w:r>
      <w:bookmarkStart w:id="8" w:name="_Hlk20236279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bookmarkStart w:id="9" w:name="_Hlk6844862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 заключения соглашения расстояние от здания, строения, сооружения, земельного участка или ограждения до границы прилегающей территории определяется в соответствии с пунктом 3.8 настоящих Правил.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 </w:t>
      </w:r>
      <w:bookmarkEnd w:id="8"/>
      <w:bookmarkEnd w:id="9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отсутствие заключенного в соответствии с пунктом 3.8 настоящих Правил соглашения граница прилегающей территории по отношению к зданию, строению, сооружению, земельному участку, собственник которого или иной законный владелец либо уполномоченное лицо не заключили соответствующего соглашения, определяется на расстоянии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15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здания, строения, сооружения, земельного участка или ограждения (за исключением многоквартирных домов, земельные участки под которыми не образованы или образованы по границам таких домов).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сооружений.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зданиям, строениям, сооружениям, имеющим ограждающие устройства, определяются по периметру от указанных устройств.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зон.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земельному участку, который образован в соответствии с действующим законодательством, определяются от границ такого земельного участка.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земельному участку, который не образован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сооружений.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земельному участку, занятому садоводческими, огородническими некоммерческими объединениями граждан, определяются от границ земельного участка такого объединения.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 Карта-схема, прилагаемая к соглашению, подготавливается собственником или иным законным владельцем здания, строения, сооружения, земельного участка либо уполномоченным лицом на бумажном носителе в произвольной форме и должна содержать следующие сведения: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0" w:name="sub_531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адрес здания, строения, сооружения, земельного участка, в отношении которого устанавливаются границы прилегающей территории (при его наличии), либо обозначение места расположения данных объектов с указанием наименования (наименований) и вида (видов) объекта (объектов) благоустройства;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1" w:name="sub_532"/>
      <w:bookmarkEnd w:id="10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сведения о собственнике и (или) ином законном владельце здания, строения, сооружения, земельного участка, а также уполномоченном лице: наименование (для юридического лица), фамилия, имя и, если имеется, отчество (для индивидуального предпринимателя и физического лица), место нахождения (для юридического лица), почтовый адрес, контактные телефоны;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2" w:name="sub_533"/>
      <w:bookmarkEnd w:id="11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3) схематическое изображение границ здания, строения, сооружения, земельного участка;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3" w:name="sub_534"/>
      <w:bookmarkEnd w:id="12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схематическое изображение границ территории, прилегающей к зданию, строению, сооружению, земельному участку;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4" w:name="sub_535"/>
      <w:bookmarkEnd w:id="13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схематическое изображение, наименование (наименования) элементов благоустройства, попадающих в границы прилегающей территории.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5" w:name="sub_54"/>
      <w:bookmarkEnd w:id="14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3.6. Карта-схема направляется собственником или иным законным владельцем здания, строения, сооружения, земельного участка либо уполномоченным лицом в уполномоченный орган для подготовки проекта соглашения.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Уполномоченный орган в четырнадцатидневный срок со дня получения карты-схемы готовит проект соглашения и направляет два его экземпляра собственнику или иному законному владельцу здания, строения, сооружения, земельного участка либо уполномоченному лицу, подготовившему карту-схему.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6" w:name="_Hlk5271010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 </w:t>
      </w:r>
      <w:bookmarkStart w:id="17" w:name="_Hlk5371488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или иной законный владелец здания, строения, сооружения, земельного участка либо уполномоченное </w:t>
      </w:r>
      <w:bookmarkEnd w:id="17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лицо</w:t>
      </w:r>
      <w:bookmarkEnd w:id="16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четырнадцатидневный срок со дня получения проекта соглашения возвращает один экземпляр подписанного соглашения в уполномоченный орган.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8" w:name="sub_55"/>
      <w:bookmarkEnd w:id="15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3.7. В случае подготовки карты-схемы уполномоченным органом с учётом имеющихся у него сведений о зданиях, строениях, сооружениях, земельных участках, расположенных в поселении, два экземпляра проекта соглашения с приложением к нему карты-схемы направляются уполномоченным органом собственникам и (или) законным владельцам указанных объектов либо уполномоченным лицам.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Собственник или иной законный владелец здания, строения, сооружения, земельного участка либо уполномоченное лицо возвращает один экземпляр подписанного соглашения или письменный отказ от заключения такого соглашения в уполномоченный орган.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3.8. </w:t>
      </w:r>
      <w:bookmarkStart w:id="19" w:name="sub_56"/>
      <w:bookmarkEnd w:id="18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составлении карты-схемы и заключении соглашения расстояние от здания, строения, сооружения, земельного участка или ограждения до границы прилегающей территории определяется исходя из следующего: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для отдельно стоящих нестационарных объектов, расположенных: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 территориях жилых зон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 метра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объектов, за исключением земельного участка, входящего в состав общего имущества собственников помещений в многоквартирных домах;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 территории общего пользования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 метра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объектов; 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 территориях производственных зон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 метра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 остановочных площадках общественного транспорта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 метра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объектов. При этом запрещается смет мусора на проезжую часть дороги;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 прочих территориях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для сгруппированных на одной территории двух и более нестационарных объектов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для территорий розничных мини-рынков, рынков, ярмарок, не имеющих ограждающих устройств,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земельного участка, а при наличии ограждения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для индивидуальных жилых домов, не имеющих ограждающих устройств,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индивидуальных жилых домов, а при наличии ограждения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5) для многоквартирных домов (за исключением многоквартирных домов, земельные участки под которыми не образованы или образованы по границам таких домов)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земельных участков, на которых расположены многоквартирные дома;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6) для нежилых зданий, не имеющих ограждающих устройств,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10 метров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периметру от фактических границ нежилых зданий;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7) для нежилых зданий (комплекса зданий), имеющих ограждение,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8) для автостоянок, не имеющих ограждающих устройств,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земельного участка, а при наличии ограждения - 10 метров от ограждения по периметру;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9) для промышленных предприятий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 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10) для строительных площадок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11) для гаражно-строительных кооперативов, садоводческих и огороднических некоммерческих товариществ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земельного участка;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12) для автозаправочных станций, автогазозаправочных станций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земельного участка, и подъезды к объектам;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13) для территорий, прилегающих к рекламным конструкциям,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 метра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основания рекламной конструкции;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14) для общеобразовательных организаций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15) для дошкольных образовательных организаций -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3.9. Определенные согласно пунктам 3.4 и 3.8 настоящих Правил территории могут включать в себя тротуары, переулки, проезды, проулки, зеленые насаждения, другие территории.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3.10. Карты – схемы подлежат систематизации и поддержанию в актуальном состоянии.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Работу по систематизации карт-схем осуществляет уполномоченный орган на постоянной основе.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Карты – схемы систематизируются по территориальной принадлежности к одному населенному пункту, входящему в состав поселения.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3.11. Заключение соглашения не влечёт перехода к собственникам и (или) иным законным владельцам зданий, строений, сооружений, земельных участков, нестационарных объектов либо уполномоченным лицам права, предполагающего владение и (или) пользование прилегающей территорией.</w:t>
      </w:r>
      <w:bookmarkEnd w:id="19"/>
    </w:p>
    <w:p w:rsidR="00A07BF6" w:rsidRPr="00A90FFD" w:rsidRDefault="00A07BF6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E2885" w:rsidRPr="00A90FFD" w:rsidRDefault="00AE2885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2</w:t>
      </w:r>
      <w:r w:rsidR="00004E75"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Порядок содержания объектов благоустройства</w:t>
      </w:r>
    </w:p>
    <w:p w:rsidR="00004E75" w:rsidRPr="00A90FFD" w:rsidRDefault="00004E75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4. Общие требования к организации уборки территории поселения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Благоустройство территорий, не закрепленных за собственником или иным законным владельцем здания, строения, сооружения, земельного участка, нестационарным объектом либо уполномоченным им лицом, осуществляется уполномоченным органом в соответствии с установленными полномочиями и в пределах средств, предусмотренных на эти цели в бюджете поселения.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Работы по благоустройству и содержанию прилегающих территорий в порядке, определенном настоящими Правилами, заключенными соглашениями, на прилегающих к зданиям, строениям, сооружениям, земельным участкам, нестационарным объектам, находящимся в собственности, аренде, ином праве пользования, владения физических, юридических лиц и индивидуальных предпринимателей, территориях осуществляют соответствующие физические, юридические лица, индивидуальные предприниматели, лица, ответственные за эксплуатацию зданий, строений, сооружений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домов).</w:t>
      </w:r>
    </w:p>
    <w:p w:rsidR="004D66C3" w:rsidRPr="00A90FFD" w:rsidRDefault="00160D20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кронах, в течение одного рабочего дня с озеленённых территорий вдоль главных магистралей и в течение суток — с иных элементов улично-дорожной сети. 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Пни, оставшиеся после вырубки сухостойных, аварийных деревьев, должны быть удалены в течение суток на главных магистралях и в течение трех суток — на иных элементах улично-дорожной сети.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Упавшие деревья должны быть удалены немедленно с проезжей части дорог, тротуаров, от токонесущих проводов, фасадов жилых и производственных зданий, а с других территорий — в течение 12 часов с момента обнаружения.</w:t>
      </w:r>
    </w:p>
    <w:p w:rsidR="004D66C3" w:rsidRPr="00A90FFD" w:rsidRDefault="00064D2A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bookmarkStart w:id="20" w:name="_Hlk8137221"/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Собственники </w:t>
      </w:r>
      <w:bookmarkStart w:id="21" w:name="_Hlk22210955"/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(или) иные законные владельцы зданий, строений, сооружений, земельных участков, нестационарных объектов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</w:t>
      </w:r>
      <w:bookmarkEnd w:id="21"/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обязаны в соответствии с настоящими Правилами, заключенными соглашениями: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очищать прилегающие территории от мусора и иных отходов производства и потребления, опавшей листвы, сухой травянистой растительности, сорной растительности, коры деревьев, порубочных остатков деревьев и кустарников;</w:t>
      </w:r>
      <w:bookmarkStart w:id="22" w:name="_Hlk14965574"/>
    </w:p>
    <w:bookmarkEnd w:id="22"/>
    <w:p w:rsidR="004D66C3" w:rsidRPr="00A90FFD" w:rsidRDefault="00064D2A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обрабатывать прилегающие территории противогололедными реагентами;</w:t>
      </w:r>
    </w:p>
    <w:p w:rsidR="004D66C3" w:rsidRPr="00A90FFD" w:rsidRDefault="00064D2A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осуществлять покос травы и обрезку поросли.</w:t>
      </w:r>
      <w:r w:rsidR="00D926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Высота травы не должна превышать 15 сантиметров от поверхности земли;</w:t>
      </w:r>
    </w:p>
    <w:bookmarkEnd w:id="20"/>
    <w:p w:rsidR="004D66C3" w:rsidRPr="00A90FFD" w:rsidRDefault="00064D2A" w:rsidP="004D66C3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Запрещается: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вывозить и выгружать бытовой, строительный мусор и грунт, промышленные отходы и сточные воды из выгребных ям в места, не отведенные для этой цели Администрацией поселения и не согласованные с органами санитарно-эпидемиологического надзора и органом по охране окружающей среды;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сорить на улицах, площадях и в других общественных местах, выставлять тару с мусором и пищевыми отходами на улицы;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сбрасывать в водоемы бытовые, производственные отходы и загрязнять воду и прилегающую к водоему территорию;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складировать около торговых точек тару, запасы товаров;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повреждать или вырубать зеленые насаждения на землях или земельных участках, находящихся в муниципальной собственности;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захламлять придомовые, дворовые территории общего пользования металлическим ломом, строительным, бытовым мусором и другими материалами;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складировать и выбрасывать отходы содержания животных и птиц на улицу, проезжую часть, возле дворов, за исключением специально отведенных для этих целей мест;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выпас сельскохозяйственных животных и птиц на территориях общего пользования поселения, в границах полосы отвода автомобильной дороги, а также оставление их без присмотра или без привязи при осуществлении прогона и выпаса;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выгул домашних животных вне мест, установленных уполномоченным органом для выгула животных;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устройство выгребных ям за границей земельного участка частного домовладения (на земельных участках общего пользования, занятых улицами, проездами, тротуарами, автомобильными дорогами и на участках проложенных коммуникаций) за исключением случаев, не противоречащих законодательству;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складировать строительные материалы, мусор на территории общего пользования;</w:t>
      </w:r>
    </w:p>
    <w:p w:rsidR="004D66C3" w:rsidRPr="00A90FFD" w:rsidRDefault="00FD55D7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случаях, неурегулированных Земельным кодексом Российской Федерации, допускается складирование собственниками и (или) иными законными владельцами зданий, строений, сооружений, нестационарных объектов, земельных участков строительных и иных материалов, техники для обеспечения строительства, реконструкции на землях или земельных участках, находящихся в муниципальной собственности, без предоставления земельных участков и установления сервитутов при условии соблюдения следующих требований настоящих Правил: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укрытие песка, щебня, других сыпучих материалов нетканым материалом, брезентом во избежание воздействия атмосферных осадков, ветра и последующего перемешивания с почвой, распространения за пределы места складирования;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складирование строительных материалов, техники способом, исключающим возможность их падения, опрокидывания, разваливания;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складирование строительных материалов, техники не должно создавать препятствия для движения пешеходов, транспортных средств и других угроз безопасности дорожного движения;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складирование строительных материалов, техники не должно нарушать требования противопожарной безопасности;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складирование строительных материалов, техники запрещено на территориях, непосредственно занятых линейными объектами связи, газоснабжения, водоснабжения, теплоснабжения, электроснабжения.</w:t>
      </w:r>
    </w:p>
    <w:p w:rsidR="004D66C3" w:rsidRPr="00A90FFD" w:rsidRDefault="002D6A88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D66C3"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Организация сбора, транспортирования, обработки, утилизации, обезвреживания и размещения сельскохозяйственных отходов осуществляется в соответствии с ветеринарным и санитарно-эпидемиологическим законодательством Российской Федерации.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Сельскохозяйственными отходами являются отходы растениеводства (включая деятельность по подготовке продукции к сбыту), отходы животноводства (включая деятельность по содержанию животных), отходы при прочих работах и услугах в сельском хозяйстве.</w:t>
      </w:r>
    </w:p>
    <w:p w:rsidR="004D66C3" w:rsidRPr="00A90FFD" w:rsidRDefault="002D6A88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Выгул домашних животных на территории поселения допускается при условии обеспечения безопасности граждан, животных, сохранности имущества физических и юридических лиц.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Глава 5. Особенности организации уборки территории поселения </w:t>
      </w:r>
      <w:r w:rsidRPr="00A90F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в зимний период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Зимняя уборка проезжей части осуществляется в соответствии с настоящими Правилами и разрабатываемыми на их основе нормативно-техническими документами уполномоченного органа, определяющими технологию работ и технические средства.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 температуре воздуха ниже 0°С для очистки дорожных покрытий допускается использование хозяйствующими субъектами, отвечающими за содержание соответствующих территорий, антигололедных материалов и реагентов, разрешенных к применению в соответствии с главой II Единого перечня продукции (товаров), подлежащей государственному санитарно-эпидемиологическому надзору (контролю) на таможенной границе и таможенной территории евразийского экономического союза, и разделом 19 главы II Единых санитарно-эпидемиологических и гигиенических требований к продукции (товарам), подлежащей санитарно-эпидемиологическому надзору (контролю), утвержденных решением Комиссии Таможенного союза от 28.05.2010 № 299 «О применении санитарных мер в таможенном союзе».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 Период зимней уборки устанавливается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 1 ноября по 15 апреля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 резкого изменения погодных условий (снег, мороз) сроки начала и окончания зимней уборки корректируются уполномоченным органом.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Зимняя уборка предусматривает очистку территории поселения от мусора и иных отходов производства и потребления, от снега и наледи, предупреждение образования и ликвидацию зимней скользкости.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 Мероприятия по подготовке уборочной техники к работе в зимний период проводятся владельцами техники в срок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 1 октября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текущего года, к этому же сроку эксплуатирующими организациями должны быть завершены работы по подготовке мест для приёма снега.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Организации, отвечающие за уборку территории поселения (эксплуатационные и подрядные организации), в срок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 1 октября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должны обеспечить завоз, заготовку и складирование необходимого количества противогололёдных материалов.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В зимний период дорожки и малые архитектурные формы, а также пространство перед ними и с боков, подходы к ним должны быть очищены от снега и наледи.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5.6. Технология и режимы производства уборочных работ на проезжей части должны обеспечить беспрепятственное движение транспортных средств и пешеходов независимо от погодных условий.</w:t>
      </w:r>
    </w:p>
    <w:p w:rsidR="004D66C3" w:rsidRPr="00A90FFD" w:rsidRDefault="004D66C3" w:rsidP="005D3CC9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6. Особенности организации уборки территории поселения в летний период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6.1. Период летней уборки устанавливается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 16 апреля по 31 октября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случае резкого изменения погодных условий по решению уполномоченного органа сроки проведения летней уборки могут изменяться. Мероприятия по подготовке уборочной техники к работе в летний период проводятся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 1 апреля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Летняя уборка территории поселения предусматривает очистку от мусора и иных отходов производства и потребления, опавшей листвы, сухой травянистой растительности, сорной растительности, коры деревьев, порубочных остатков деревьев и кустарников, покос травы при превышении растительностью 15 сантиметров от поверхности земли, обрезку поросли, а также установку, ремонт, окраску урн и их очистку по мере заполнения, но не реже 1 раза в сутки.</w:t>
      </w:r>
    </w:p>
    <w:p w:rsidR="004D66C3" w:rsidRPr="00A90FFD" w:rsidRDefault="000B72FC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Подметание дворовых территорий, внутридворовых проездов и тротуаров осуществляется механизированным способом или вручную. 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B72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.3</w:t>
      </w: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.Сжигание листьев деревьев, кустарников на территории населенных пунктов поселения запрещено.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Собранные листья деревьев, кустарников подлежат вывозу на объекты размещения, обезвреживания или утилизации отходов.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6.</w:t>
      </w:r>
      <w:r w:rsidR="000B72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</w:t>
      </w: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Владельцы земельных участков обязаны: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не допускать выжигание сухой растительности, соблюдать требования экологических, санитарно-гигиенических, противопожарных правил и нормативов;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возгорания, вызванного климатическими факторами;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регулярно проводить противопожарные мероприятия, обеспечивать наличие первичных средств пожаротушения и охрану земельных участков от поджога.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23" w:name="10"/>
      <w:bookmarkEnd w:id="23"/>
      <w:r w:rsidRPr="00A90F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Глава 7. Обеспечение надлежащего содержания объектов благоустройства 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Собственники и (или) иные законные владельцы зданий, строений, сооружений либо уполномоченные лица обязаны содержать их фасады в чистоте и порядке, отвечающим требованиям сводов правил, национальных стандартов, отраслевых норм и настоящих Правил.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Окрашенные поверхности фасадов зданий, строений, сооружений должны быть ровными, без пятен и поврежденных мест.</w:t>
      </w:r>
    </w:p>
    <w:p w:rsidR="004D66C3" w:rsidRPr="00A90FFD" w:rsidRDefault="004D66C3" w:rsidP="00B55D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Собственники и (или) иные законные владельцы жилых зданий, в том числе индивидуальных жилых домов, либо уполномоченные лица осуществляют очистку фасадов жилых зданий от надписей, рисунков по мере их появления.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Входные группы зданий жилого и общественного назначения (участки входов в здания) оборудуются осветительным оборудованием, навесом (козырьком), элементами сопряжения поверхностей, устройствами и приспособлениями для перемещения инвалидов и других маломобильных групп населения (пандусами, перилами и другими устройствами с учетом особенностей и потребностей маломобильных групп населения).</w:t>
      </w:r>
    </w:p>
    <w:p w:rsidR="004D66C3" w:rsidRPr="00A90FFD" w:rsidRDefault="00B55D77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7.3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Жилые дома, здания, сооружения, подлежащие адресации, должны быть оборудованы указателями с наименованиями улиц и номерами домов (далее – аншлаги). 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Высота домового указателя должна быть </w:t>
      </w:r>
      <w:r w:rsidR="00B61656"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150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мм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Ширина таблички зависит от количества букв в названии улицы</w:t>
      </w:r>
      <w:r w:rsidR="00B61656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(или 600мм.)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Шрифт названия улиц на русском языке, высота заглавных букв – </w:t>
      </w:r>
      <w:r w:rsidR="002972B8"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45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мм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Высота шрифта номера дома – </w:t>
      </w:r>
      <w:r w:rsidR="0042352A"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45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мм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D66C3" w:rsidRPr="00A90FFD" w:rsidRDefault="00FC02F5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7.4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Размер шрифта наименований улиц применяется всегда одинаковый, не зависит от длины названия улицы.  </w:t>
      </w:r>
    </w:p>
    <w:p w:rsidR="004D66C3" w:rsidRPr="00A90FFD" w:rsidRDefault="00FC02F5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7.5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Юридическими лицами, индивидуальными предпринимателями в соответствии с законодательством Российской Федерации самостоятельно обеспечивается размещение вывесок 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 зданиях, сооружениях в месте своего фактического нахождения (осуществления деятельности).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вывескам предъявляются следующие требования: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на вывесках допускается размещение исключительно информации, предусмотренной Законом Российской Федерации от 07.02.1992 № 2300-1 «О защите прав потребителей». Информация, относящаяся по своему содержанию к наружной рекламе, подлежит размещению в соответствии с Федеральным законом от 13.03.2006 № 38-ФЗ «О рекламе»;</w:t>
      </w:r>
    </w:p>
    <w:p w:rsidR="004D66C3" w:rsidRPr="00A90FFD" w:rsidRDefault="00FC02F5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7.6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Юридическое лицо, индивидуальный предприниматель устанавливает на здании, сооружении одну вывеску в соответствии с пунктом 7.12 настоящих Правил.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Вывеска размещается в форме настенной конструкции на доступном для обозрения месте непосредственно у главного входа или над входом в здание, сооружение или помещение, в котором фактически находится (осуществляет деятельность) юридическое лицо, индивидуальный предприниматель, сведения о котором содержатся в данной вывеске, или на фасаде здания, сооружения в пределах указанного помещения, а также на лотках и в других местах осуществления юридическим лицом, индивидуальным предпринимателем торговли, оказания услуг, выполнения работ вне его места нахождения.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8. Организация пешеходных коммуникаций, в том числе тротуаров, аллей, дорожек, тропинок.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8.1. Тротуары, аллеи, пешеходные дорожки и тропинки (далее - пешеходные коммуникации) на территории жилой застройки проектируются с учетом создания основных и второстепенных пешеходных коммуникаций.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основным относятся пешеходные коммуникации, обеспечивающие связь жилых, общественных, производственных и иных зданий и сооружений с остановками общественного транспорта, социально значимыми объектами, учреждениями культуры и спорта, территориями рекреационного назначения, а также связь между основными объектами и функциональными зонами в составе общественных территорий и территорий рекреационного назначения.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второстепенным относятся пешеходные коммуникации, обеспечивающие связь между зданиями, различными объектами и элементами благоустройства в пределах благоустраиваемой территории, а также пешеходные коммуникации на озелененных территориях.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8.2. При проектировании и благоустройстве системы пешеходных коммуникаций необходимо обеспечивать минимальное количество пересечений пешеходных коммуникаций с транспортными коммуникациями, непрерывность системы пешеходных коммуникаций, возможность безопасного, беспрепятственного и удобного передвижения людей, включая маломобильные группы населения.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планировочной организации пешеходных тротуаров необходимо предусматривать беспрепятственный доступ к зданиям и сооружениям для маломобильных групп населения, в том числе для инвалидов и иных граждан с ограниченными возможностями передвижения и их сопровождающих в соответствии с требованиями сводов правил, национальных стандартов, отраслевых норм и настоящих Правил.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8.3. При проектировании пешеходных коммуникаций, прилегающих к объектам транспортной инфраструктуры, допускается организовывать разделение пешеходных потоков.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8.4. С учетом общественного мнения на сложившихся пешеходных маршрутах допускается создавать искусственные препятствия в местах использования пешеходами опасных маршрутов, а также осуществлять перенос пешеходных переходов в целях создания более удобных подходов к объектам транспортной инфраструктуры, социального обслуживания, здравоохранения, образования, культуры, физической культуры и спорта.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8.5. Покрытие пешеходных дорожек должно быть удобным при ходьбе и устойчивым к износу.</w:t>
      </w:r>
    </w:p>
    <w:p w:rsidR="004D66C3" w:rsidRPr="00A90FFD" w:rsidRDefault="004D66C3" w:rsidP="00B40C08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8.6. Пешеходные дорожки и тротуары в составе активно используемых общественных территорий в целях избежания скопления людей следует предусматривать шириной не менее 2 метров.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9. Обустройство территории поселения в целях обеспечения беспрепятственного передвижения по ней инвалидов и других маломобильных групп населения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9.1. При проектировании объектов благоустройства обеспечивается доступность среды населенных пунктов для маломобильных групп населения, в том числе людей старшей возрастной группы, инвалидов, людей с ограниченными (временно или постоянно) возможностями здоровья, детей младшего возраста, пешеходов с детскими колясками. 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9.2. Проектирование, строительство, установка технических средств и оборудования, способствующих передвижению маломобильных групп населения, осуществляются в том числе при новом строительстве в соответствии с утвержденной проектной документацией.</w:t>
      </w:r>
    </w:p>
    <w:p w:rsidR="004D66C3" w:rsidRPr="00A90FFD" w:rsidRDefault="00B40C08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9.3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Для предупреждения инвалидов по зрению о препятствиях и опасных местах на путях их следования, в том числе на пешеходных коммуникациях общественных территорий, на путях следования в жилых и производственных зданиях, общественных зданиях и сооружениях открытого доступа населения и на прилегающих к ним участках, на объектах транспортной инфраструктуры, а также для обозначения безопасных путей следования, обозначения мест их начала и изменения направления движения, для обозначения мест посадки в маршрутные транспортные средства, мест получения услуг или информации, допускается применение тактильных наземных указателей.</w:t>
      </w:r>
    </w:p>
    <w:p w:rsidR="004D66C3" w:rsidRPr="00A90FFD" w:rsidRDefault="00883888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9.4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Общественные территории населенного пункта, территории, прилегающие к объектам социальной инфраструктуры, зоны транспортно-пересадочных узлов и иные центры притяжения для информирования инвалидов по зрению на путях их движения, указания направления движения, идентификации мест и возможности получения услуги могут оборудоваться тактильными мнемосхемами (тактильными мнемокартами и рельефными планами) и тактильными указателями (тактильными табличками, пиктограммами, накладками и наклейками), обеспечивающими возможность их эффективного использования инвалидами по зрению и другими категориями маломобильных групп населения, а также людьми без инвалидности.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10. Детские и спортивные площадки.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10.1. Проектирование, строительство, реконструкцию, капитальный ремонт, содержание и эксплуатацию детских и спортивных площадок различного функционального назначения следует осуществлять в соответствии с требованиями по охране и поддержанию здоровья человека, охране исторической и природной среды, безопасности оборудования для детских игровых и спортивных площадок.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11. Парковки (парковочные места)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11.1. Парковка (парковочное место) представляет собой специально обозначенное и при необходимости обустроенное и оборудованное место, являющееся в том числе частью автомобильной дороги и (или) примыкающее к проезжей части и (или) тротуару, обочине, эстакаде или мосту либо являющееся частью подэстакадных или подмостовых пространств, площадей и иных объектов улично-дорожной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дороги, собственника земельного участка.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11.2. Парковки (парковочные места) в границах населенных пунктов создаются и используются в порядке, установленном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29.12.2017 № 443-ФЗ «Об организации дорожного движения в Российской Федерации и о внесении изменений в отдельные законодательные акты Российской Федерации».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12. Площадки для выгула животных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12.1. Выгул животных разрешается на площадках для выгула животных.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Площадки для выгула животных размещаются за пределами санитарной зоны источников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водоснабжения первого и второго поясов в парках, лесопарках, иных территориях общего пользования.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Расстояние от границы площадок для выгула животных до окон жилых и общественных зданий должно быть не менее 40 метров.</w:t>
      </w:r>
    </w:p>
    <w:p w:rsidR="00A72E48" w:rsidRPr="00A90FFD" w:rsidRDefault="00A72E48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D66C3" w:rsidRPr="00A90FFD" w:rsidRDefault="0092537A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13</w:t>
      </w:r>
      <w:r w:rsidR="004D66C3" w:rsidRPr="00A90F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Посадка зелёных насаждений</w:t>
      </w:r>
    </w:p>
    <w:p w:rsidR="004D66C3" w:rsidRPr="00A90FFD" w:rsidRDefault="00C4720C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 Вертикальная планировка территории поселения, прокладка подземных коммуникаций, устройство дорог, проездов и тротуаров должны быть закончены до начала посадок растений.</w:t>
      </w:r>
    </w:p>
    <w:p w:rsidR="004D66C3" w:rsidRPr="00A90FFD" w:rsidRDefault="00C4720C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 Работы по подготовке территории для размещения зелёных насаждений следует начинать с расчистки от подлежащих сносу зданий, сооружений, остатков естественного и искусственного происхождения, разметки мест сбора, обвалования растительного грунта и снятия его, а также мест пересадки растений, которые будут использованы для озеленения. Во избежание просадки почв подсыпка органическим мусором или отходами химического производства не допускается.</w:t>
      </w:r>
    </w:p>
    <w:p w:rsidR="004D66C3" w:rsidRPr="00D9260B" w:rsidRDefault="0092537A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D9260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Глава 14</w:t>
      </w:r>
      <w:r w:rsidR="004D66C3" w:rsidRPr="00D9260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Охрана и содержание зелёных насаждений</w:t>
      </w:r>
    </w:p>
    <w:p w:rsidR="004D66C3" w:rsidRPr="00A90FFD" w:rsidRDefault="004D66C3" w:rsidP="004D66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4" w:name="_Hlk35262974"/>
      <w:bookmarkStart w:id="25" w:name="_Hlk35260093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15.1. Удаление (снос) и (или) пересадка деревьев и кустарников на территории поселения осуществляется при условии получения заинтересованными лицами порубочного билета и (или) разрешения на пересадку деревьев и кустарников (далее – разрешение), выдаваемых уполномоченным органом в соответствии настоящими Правилами и иными муниципальными правовыми актами поселения, </w:t>
      </w:r>
      <w:r w:rsidRPr="00A90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отсутствии разрешения на строительство на участке, где планируется удаление (снос) и (или) пересадка деревьев и кустарников для целей, не связанных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строительством (реконструкцией) объектов капитального строительства, в том числе в целях:</w:t>
      </w:r>
    </w:p>
    <w:p w:rsidR="004D66C3" w:rsidRPr="00A90FFD" w:rsidRDefault="004D66C3" w:rsidP="004D66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удаления аварийных, больных деревьев и кустарников;</w:t>
      </w:r>
    </w:p>
    <w:p w:rsidR="004D66C3" w:rsidRPr="00A90FFD" w:rsidRDefault="004D66C3" w:rsidP="004D66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обеспечения санитарно-эпидемиологических требований к освещённости и инсоляции жилых и иных помещений, зданий;</w:t>
      </w:r>
    </w:p>
    <w:p w:rsidR="004D66C3" w:rsidRPr="00A90FFD" w:rsidRDefault="004D66C3" w:rsidP="004D66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организации парковок (парковочных мест);</w:t>
      </w:r>
    </w:p>
    <w:p w:rsidR="004D66C3" w:rsidRPr="00A90FFD" w:rsidRDefault="004D66C3" w:rsidP="004D66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проведения работ по ремонту и реконструкции в охранной зоне сетей инженерно-технического обеспечения (в том числе сооружений и устройств, обеспечивающих их эксплуатацию), не связанных с расширением существующих сетей, а также работ по содержанию автомобильных дорог и сетей инженерно-технического обеспечения в их охранных зонах;</w:t>
      </w:r>
    </w:p>
    <w:p w:rsidR="004D66C3" w:rsidRPr="00A90FFD" w:rsidRDefault="004D66C3" w:rsidP="004D66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предотвращения угрозы разрушения корневой системой деревьев и кустарников фундаментов зданий, строений, сооружений, асфальтового покрытия тротуаров и проезжей части.</w:t>
      </w:r>
    </w:p>
    <w:p w:rsidR="004D66C3" w:rsidRPr="00A90FFD" w:rsidRDefault="004D66C3" w:rsidP="004D66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Органом местного самоуправления, уполномоченным на предоставление порубочного билета и (или) разрешения, является Администрация поселения.</w:t>
      </w:r>
    </w:p>
    <w:p w:rsidR="004D66C3" w:rsidRPr="00A90FFD" w:rsidRDefault="004D66C3" w:rsidP="004D66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15.2. Процедура предоставления порубочного билета и (или) разрешения осуществляется на землях или земельных участках, находящихся в государственной или муниципальной собственности, за исключением земельных участков, предоставленных для строительства объектов индивидуального жилищного строительства, а также земельных участков, предоставленных для ведения личного подсобного хозяйства, садоводства, огородничества.</w:t>
      </w:r>
    </w:p>
    <w:p w:rsidR="004D66C3" w:rsidRPr="00A90FFD" w:rsidRDefault="004D66C3" w:rsidP="004D66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Процедура предоставления порубочного билета осуществляется на территории поселения в случае удаления (сноса) деревьев и кустарников в целях их уничтожения, повреждения или выкапывания, влекущего прекращение их роста, гибель или утрату.</w:t>
      </w:r>
    </w:p>
    <w:p w:rsidR="004D66C3" w:rsidRPr="00A90FFD" w:rsidRDefault="004D66C3" w:rsidP="004D66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Процедура предоставления разрешения осуществляется на территории поселения в случае выкапывания деревьев и кустарников и последующей их посадки на другой территории на землях или земельных участках, находящихся в государственной или муниципальной собственности.</w:t>
      </w:r>
    </w:p>
    <w:p w:rsidR="004D66C3" w:rsidRPr="00A90FFD" w:rsidRDefault="004D66C3" w:rsidP="004D66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6" w:name="sub_1004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15.3. Процедура предоставления порубочного билета и (или) разрешения осуществляется до удаления деревьев и кустарников, за исключением случая, предусмотренного подпунктом 1 пункта 15.1 настоящих Правил. В случае, предусмотренном подпунктом 1 пункта 15.1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настоящих Правил, предоставление порубочного билета и (или) разрешения может осуществляться после удаления деревьев и кустарников.</w:t>
      </w:r>
    </w:p>
    <w:bookmarkEnd w:id="26"/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15.4. Удаление (снос) деревьев и кустарников осуществляется в срок, установленный в порубочном билете</w:t>
      </w:r>
      <w:bookmarkEnd w:id="24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15.5. Физическое и юридическое лицо, заинтересованное в получении порубочного билета и (или) разрешения (далее - заявитель), самостоятельно или через уполномоченного им представителя подает в уполномоченный орган заявление по форме, предусмотренной 5 к настоящим Правилам, с приложением следующих документов: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копия документа, удостоверяющего личность заявителя (заявителей), являющегося физическим лицом, либо личность представителя физического или юридического лица, а также доверенность, подтверждающая полномочия представителя;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правоустанавливающий документ на земельный участок, на котором находится (находятся) предполагаемое (ые) к удалению дерево (деревья) и (или) кустарник (кустарники), включая соглашение об установлении сервитута (если оно заключалось);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разрешение на использование земель или земельного участка, находящихся в государственной или муниципальной собственности, без предоставления земельных участков и установления сервитута в случае, если соответствующий земельный участок не был предоставлен заявителю и отсутствует соглашение об установлении сервитута;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предписание органа государственного санитарно-эпидемиологического надзора в случае, если удаление дерева (деревьев) и (или) кустарника (кустарников) предполагается в соответствии с предписанием органа государственного санитарно-эпидемиологического надзора об обеспечении санитарно-эпидемиологических требований к освещенности и инсоляции жилых и иных помещений, зданий;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документ (информация, содержащаяся в нем), свидетельствующий об уплате восстановительной стоимости, за исключением случаев, предусмотренных пунктом 15.8 настоящих Правил;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схема благоустройства и озеленения земельного участка, на котором находится (находятся) предполагаемое (ые) к удалению дерево (деревья) и (или) кустарник (кустарники), с графиком проведения работ по такому удалению и (или) их пересадке, работ по благоустройству и озеленению;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схема размещения предполагаемого (ых) к удалению дерева (деревьев) и (или) кустарника (кустарников) (ситуационный план).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допускается требовать с заявителя представления иных документов, за исключением предусмотренных настоящим пунктом.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15.6. Документы и информация, указанные в подпунктах 2 - 5 пункта 15.5 настоящих Правил, запрашиваются уполномоченным органом в органах государственной власти и местного самоуправления, в распоряжении которых они находятся, если заявитель не представил такие документы и информацию самостоятельно.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15.7. Решение о предоставлении порубочного билета и (или) разрешения принимается уполномоченным органом в течение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15 рабочих дней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 регистрации уполномоченным органом заявления о предоставлении порубочного билета и (или) разрешения и в течение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 рабочих дней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 принятия указанного решения по выбору заявителя выдается на руки или направляется заявителю заказным письмом с приложением документов, предусмотренных подпунктами 2 - 4 пункта 15.5 настоящих Правил.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15.8. Процедура предоставления порубочного билета и (или) разрешения осуществляется за плату, за исключением случаев: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обеспечения санитарно-эпидемиологических требований к освещенности и инсоляции жилых и иных помещений, зданий в соответствии с предписанием органа государственного санитарно-эпидемиологического надзора об обеспечении санитарно-эпидемиологических требований к освещенности и инсоляции жилых и иных помещений, зданий;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удаления аварийных, больных деревьев и кустарников;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пересадки деревьев и кустарников.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4) проведения работ по ремонту и реконструкции в охранной зоне сетей инженерно-технического обеспечения (в том числе сооружений и устройств, обеспечивающих их эксплуатацию), не связанных с расширением существующих сетей, а также работ по содержанию автомобильных дорог и сетей инженерно-технического обеспечения в их охранных зонах;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при работах, финансируемых за счет средств консолидированного бюджета Российской Федерации.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Платой является восстановительная стоимость, зачисляемая на бюджетный счет поселения. Порядок определения восстановительной стоимости определяется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муниципальным правовым актом уполномоченного органа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15.9. Основаниями для отказа в предоставлении порубочного билета и (или) разрешения являются: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обращение в орган, не уполномоченный на принятие решения о предоставления порубочного билета и (или) разрешения на пересадку деревьев и кустарников;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не предоставление документов, предусмотренных пунктом 15.5 настоящих Правил;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отсутствие у заявителя оснований по использованию земли или земельного участка, на которых согласно заявлению предполагается удаление (пересадка) деревьев и (или) кустарников;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удаление (пересадка) деревьев и (или) кустарников не требует предоставления порубочного билета и (или) разрешения в соответствии с настоящими Правилами;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получение порубочного билета и (или) разрешения на пересадку деревьев и кустарников предполагается для целей, не предусмотренных пунктом 15.2 настоящих Правил;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6) предлагаемые заявителем к сносу (произрастающие в естественных условиях) объекты растительного мира, занесенные в Красную книгу Российской Федерации и (или) Красную книгу </w:t>
      </w:r>
      <w:r w:rsidR="00344E2C" w:rsidRPr="00711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</w:t>
      </w:r>
      <w:r w:rsidR="00516144" w:rsidRPr="00711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еспублики Мордовия</w:t>
      </w:r>
      <w:r w:rsidRPr="00711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неоплата восстановительной стоимости в случае, когда ее оплата требуется в соответствии с пунктом 15.8 настоящих Правил.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 в предоставлении порубочного билета и (или) разрешения по основаниям, не предусмотренным настоящим пунктом, не допускается.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15.10. Основанием для аннулирования порубочного билета и (или) разрешения является заявление лица, получившего порубочный билет и (или) разрешение.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аннулирования порубочного билета и (или) разрешения уполномоченный орган, выдавший порубочный билет и (или) разрешение, в течение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рабочих дней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 поступления заявления об аннулировании посредством проставления соответствующей отметки на порубочном билете и (или) разрешении.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15.11. Содержание озелененных территорий поселения может осуществляться путем привлечения специализированных организаций, а также жителей поселения, в том числе добровольцев (волонтеров), и других заинтересованных лиц.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15.12 В рамках мероприятий по содержанию озелененных территорий допускается: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своевременно осуществлять проведение всех необходимых агротехнических мероприятий (полив, рыхление, обрезка, сушка, борьба с вредителями и болезнями растений, скашивание травы);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осуществлять обрезку и вырубку сухостоя и аварийных деревьев при условии соблюдения требований настоящих Правил, вырезку сухих и поломанных сучьев и вырезку веток, ограничивающих видимость технических средств регулирования дорожного движения;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принимать меры в случаях массового появления вредителей и болезней, производить замазку ран и дупел на деревьях;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производить комплексный уход за газонами, систематический покос газонов и иной травянистой растительности;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проводить своевременный ремонт ограждений зеленых насаждений.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15.13. Луговые газоны в парках и лесопарках, созданные на базе естественной луговой высокотравной многовидовой растительности, допускается оставлять в виде цветущего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разнотравья, вдоль объектов пешеходных коммуникаций и по периметру площадок следует производить покос травы.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15.14. На газонах парков и лесопарков, в массивах и группах, удаленных от дорог, допускается не сгребать опавшую листву во избежание выноса органики и обеднения почв. Сжигание травы и опавшей листвы запрещено.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15.15. Подсев газонных трав на газонах производится по мере необходимости. Допускается использовать устойчивые к вытаптыванию сорта трав. Полив газонов и цветников следует производить в утреннее или вечернее время по мере необходимости.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15.16. Погибшие и потерявшие декоративный вид цветы в цветниках и вазонах необходимо удалять сразу с одновременной подсадкой новых растений либо иным декоративным оформлением.</w:t>
      </w:r>
    </w:p>
    <w:bookmarkEnd w:id="25"/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D66C3" w:rsidRPr="00A90FFD" w:rsidRDefault="00516144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15</w:t>
      </w:r>
      <w:r w:rsidR="004D66C3" w:rsidRPr="00A90F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Восстановление зелёных насаждений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16.1. Компенсационное озеленение производится с учётом следующих требований: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количество восстанавливаемых зелёных насаждений должно быть не менее вырубленных без сокращения площади озеленённой территории;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видовой состав и конструкция восстанавливаемых зелёных насаждений по экологическим и эстетическим характеристикам подлежат улучшению;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восстановление производится в пределах территории, где была произведена вырубка, с высадкой деревьев.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16.2. Компенсационное озеленение производится за счёт средств физических или юридических лиц, в интересах которых была произведена вырубка.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Компенсационное озеленение по фактам незаконных вырубки, уничтожения (при невозможности установления виновного лица), естественной гибели зелёных насаждений производится за счёт средств бюджета поселения.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16.3. Расчёт восстановительной стоимости производится при оформлении порубочного билета и (или) разрешения в порядке, определённом </w:t>
      </w:r>
      <w:bookmarkStart w:id="27" w:name="_Hlk103948764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муниципальным правовым актом уполномоченного органа</w:t>
      </w:r>
      <w:bookmarkEnd w:id="27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16.4. Компенсационное озеленение производится в границах поселения в вегетационный период, подходящий для посадки (посева) зеленых насаждений в открытый грунт, в течение двух лет с момента повреждения или уничтожения зеленых насаждений.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bookmarkEnd w:id="7"/>
    <w:p w:rsidR="004D66C3" w:rsidRPr="00A90FFD" w:rsidRDefault="00516144" w:rsidP="004D66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Глава 16</w:t>
      </w:r>
      <w:r w:rsidR="004D66C3" w:rsidRPr="00A90FF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Мероприятия по выявлению карантинных, ядовитых и сорных растений, борьбе с ними, локализации, ликвидации их очагов</w:t>
      </w:r>
    </w:p>
    <w:p w:rsidR="004D66C3" w:rsidRPr="00A90FFD" w:rsidRDefault="00516144" w:rsidP="004D66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16</w:t>
      </w:r>
      <w:r w:rsidR="004D66C3"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.1. Мероприятия по выявлению карантинных и ядовитых растений, борьбе с ними, локализации, ликвидации их очагов осуществляются: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- физическими, юридическими лицами, индивидуальными предпринимателями на земельных участках, находящихся в их собственности, аренде, либо на ином праве, осуществляющими владение, пользование, а также на территориях, прилегающих к указанным участкам;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- уполномоченным органом на озелененных территориях общего пользования, в границах дорог общего пользования местного значения поселения, сведения о которых внесены в реестр муниципального имущества поселения;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- уполномоченным органом на территориях, не указанных в настоящем пункте и не закрепленных для содержания и благоустройства за физическими, юридическими лицами, индивидуальными предпринимателями.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Мероприятия по выявлению сорных растений и борьбе с ними осуществляют лица, указанные в абзацах втором — пятом настоящего пункта, а также собственники и (или) иные законные владельцы зданий, строений, сооружений, нестационарных объектов на прилегающих территориях.</w:t>
      </w:r>
    </w:p>
    <w:p w:rsidR="004D66C3" w:rsidRPr="00A90FFD" w:rsidRDefault="00516144" w:rsidP="004D66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16</w:t>
      </w:r>
      <w:r w:rsidR="004D66C3"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.2. В целях своевременного выявления карантинных и ядовитых растений лица, указанные в абзацах втором — пятом пункта 17.1 настоящих Правил, собственными силами либо с привлечением третьих лиц (в том числе специализированной организации):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- проводят систематические обследования территорий;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- извещают незамедлительно, в том числе в электронной форме, федеральный орган исполнительной власти, осуществляющий функции по контролю и надзору в области карантина растений, об обнаружении признаков заражения и (или) засорения земельного участка карантинными растениями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карантина растений;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- проводят фитосанитарные мероприятия по локализации и ликвидации карантинных и ядовитых растений.</w:t>
      </w:r>
    </w:p>
    <w:p w:rsidR="004D66C3" w:rsidRPr="00A90FFD" w:rsidRDefault="00516144" w:rsidP="004D66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16.3. Лица, указанные в пункте 16</w:t>
      </w:r>
      <w:r w:rsidR="004D66C3"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.1 настоящих Правил, принимают меры по защите от зарастания сорными растениями и своевременному проведению покоса и мероприятий по удалению сорных растений.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="00516144">
        <w:rPr>
          <w:rFonts w:ascii="Times New Roman" w:eastAsia="Calibri" w:hAnsi="Times New Roman" w:cs="Times New Roman"/>
          <w:color w:val="000000"/>
          <w:sz w:val="24"/>
          <w:szCs w:val="24"/>
        </w:rPr>
        <w:t>6.4. Лица, указанные в пункте 16</w:t>
      </w: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.1 настоящих Правил, обязаны проводить мероприятия по удалению борщевика Сосновского.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Мероприятия по удалению борщевика Сосновского должны проводиться до его бутонизации и начала цветения следующими способами: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химическим - опрыскивание очагов произрастания гербицидами и (или) арборицидами;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механическим - скашивание, уборка сухих растений, выкапывание корневой системы;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агротехническим - обработка почвы, посев многолетних трав.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040490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17</w:t>
      </w:r>
      <w:r w:rsidR="004D66C3"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Места (площадки) накопления твердых коммунальных отходов</w:t>
      </w:r>
      <w:r w:rsidR="00AB286F"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(контейнерные площадки)</w:t>
      </w:r>
    </w:p>
    <w:p w:rsidR="004D66C3" w:rsidRPr="00A90FFD" w:rsidRDefault="00E153F1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.1. Складирование твердых коммунальных отходов осуществляется потребителями в местах (на площадках) накопления твердых коммунальных отходов, определенных договорами на оказание услуг по обращению с твердыми коммунальными отходами, заключенными с региональным оператором по обращению с твердыми коммунальными отходами на территории </w:t>
      </w:r>
      <w:r w:rsidR="00040490" w:rsidRPr="00711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Дубенского района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территориальной схемой обращения с отходами.</w:t>
      </w:r>
    </w:p>
    <w:p w:rsidR="005D7EF1" w:rsidRPr="00A90FFD" w:rsidRDefault="005D7EF1" w:rsidP="005D7EF1">
      <w:pPr>
        <w:pStyle w:val="af9"/>
        <w:jc w:val="both"/>
        <w:rPr>
          <w:sz w:val="24"/>
          <w:szCs w:val="24"/>
        </w:rPr>
      </w:pPr>
      <w:r w:rsidRPr="00A90FFD">
        <w:rPr>
          <w:sz w:val="24"/>
          <w:szCs w:val="24"/>
        </w:rPr>
        <w:t>Складирование твердых коммунальных отходов, за исключением крупногабаритных отходов, на территории поселения осуществляется потребителями в местах (на площадках) накопления твердых коммунальных отходов следующими способами:</w:t>
      </w:r>
    </w:p>
    <w:p w:rsidR="005D7EF1" w:rsidRPr="00A90FFD" w:rsidRDefault="005D7EF1" w:rsidP="005D7EF1">
      <w:pPr>
        <w:pStyle w:val="af9"/>
        <w:jc w:val="both"/>
        <w:rPr>
          <w:sz w:val="24"/>
          <w:szCs w:val="24"/>
        </w:rPr>
      </w:pPr>
      <w:r w:rsidRPr="00A90FFD">
        <w:rPr>
          <w:sz w:val="24"/>
          <w:szCs w:val="24"/>
        </w:rPr>
        <w:t>а) в контейнеры, расположенные на контейнерных площадках;</w:t>
      </w:r>
    </w:p>
    <w:p w:rsidR="004D66C3" w:rsidRPr="00A90FFD" w:rsidRDefault="005D7EF1" w:rsidP="003D356A">
      <w:pPr>
        <w:pStyle w:val="af9"/>
        <w:jc w:val="both"/>
        <w:rPr>
          <w:color w:val="000000"/>
          <w:sz w:val="24"/>
          <w:szCs w:val="24"/>
          <w:vertAlign w:val="superscript"/>
        </w:rPr>
      </w:pPr>
      <w:r w:rsidRPr="00A90FFD">
        <w:rPr>
          <w:sz w:val="24"/>
          <w:szCs w:val="24"/>
        </w:rPr>
        <w:t xml:space="preserve">б) в пакеты или другие емкости, предоставленные региональным оператором по обращению с твердыми коммунальными отходами на территории </w:t>
      </w:r>
      <w:r w:rsidR="00711124">
        <w:rPr>
          <w:color w:val="000000"/>
          <w:sz w:val="24"/>
          <w:szCs w:val="24"/>
        </w:rPr>
        <w:t>Пуркаевского</w:t>
      </w:r>
      <w:r w:rsidR="00711124" w:rsidRPr="00A90FFD">
        <w:rPr>
          <w:color w:val="000000"/>
          <w:sz w:val="24"/>
          <w:szCs w:val="24"/>
        </w:rPr>
        <w:t xml:space="preserve"> </w:t>
      </w:r>
      <w:r w:rsidR="00040490" w:rsidRPr="00711124">
        <w:rPr>
          <w:bCs/>
          <w:color w:val="000000"/>
          <w:sz w:val="24"/>
          <w:szCs w:val="24"/>
        </w:rPr>
        <w:t>поселения</w:t>
      </w:r>
      <w:r w:rsidRPr="00A90FFD">
        <w:rPr>
          <w:i/>
          <w:iCs/>
          <w:color w:val="000000"/>
          <w:sz w:val="24"/>
          <w:szCs w:val="24"/>
        </w:rPr>
        <w:t>)</w:t>
      </w:r>
      <w:r w:rsidRPr="00A90FFD">
        <w:rPr>
          <w:sz w:val="24"/>
          <w:szCs w:val="24"/>
        </w:rPr>
        <w:t xml:space="preserve"> (далее - децентрализованный способ)</w:t>
      </w:r>
      <w:r w:rsidR="004D66C3" w:rsidRPr="00A90FFD">
        <w:rPr>
          <w:color w:val="000000"/>
          <w:sz w:val="24"/>
          <w:szCs w:val="24"/>
        </w:rPr>
        <w:t>.</w:t>
      </w:r>
    </w:p>
    <w:p w:rsidR="004D66C3" w:rsidRPr="00A90FFD" w:rsidRDefault="00E153F1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.2. Требования </w:t>
      </w:r>
      <w:r w:rsidR="000404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количеству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404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,контейнеров 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устанавливаются законодательством Российской Федерации в области санитарно-эпидемиологического благополучия населения, а также иными нормативными правовыми актами.</w:t>
      </w:r>
    </w:p>
    <w:p w:rsidR="004D66C3" w:rsidRPr="00A90FFD" w:rsidRDefault="00E153F1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17</w:t>
      </w:r>
      <w:r w:rsidR="004D66C3"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.3. Контейнерные площадки независимо от видов мусоросб</w:t>
      </w:r>
      <w:r w:rsidR="000404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орников </w:t>
      </w:r>
      <w:r w:rsidR="004D66C3"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должны иметь подъездной путь, твердое (асфальтовое, бетонное) покрытие с уклоном для отведения талых и дождевых сточных вод, а также ограждение, обеспечивающее предупреждение распространения отходов за пределы контейнерной площадки.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Запрещается устраивать ограждение контейнерной площадки из сварной сетки, сетки-рабицы, решеток из прута и прутка, арматуры, бетонных и железобетонных изделий, дерева, ткани, картона, бумаги, пластиковых изделий, шифера, поддонов, иных подобных изделий и материалов.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Внешние поверхности покрытия контейнерной площадки, элементов сопряжения покры</w:t>
      </w:r>
      <w:r w:rsidR="00171A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тий, контейнеров, </w:t>
      </w: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ограждения контейнерной площадки необходимо поддерживать чистыми, без визуально воспринимаемых деформаций.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Контейнерную площадку разрешается освещать в вечерне-ночное время с использованием установок наружного освещения.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Допускается уменьшение не более чем на 25% указанных в настоящем пункте расстояний на основании результатов оценки заявки на создание места (площадки) накопления твердых коммунальных отходов на предмет ее соответствия санитарно-эпидемиологическим требованиям, изложенным в приложении № 1 </w:t>
      </w:r>
      <w:bookmarkStart w:id="28" w:name="_Hlk67486644"/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 санитарным правилам и нормам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утвержденным Постановлением Главного государственного санитарного врача Российской Федерации от 28.01.2021 № 3</w:t>
      </w:r>
      <w:bookmarkEnd w:id="28"/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случае раздельного накопления отходов расстояние от контейнерных и (или) специальных площадок</w:t>
      </w:r>
      <w:r w:rsidR="00E153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до</w:t>
      </w: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 должно быть не менее 8 метров, но не более 100 метров; до территорий медицинских организаци</w:t>
      </w:r>
      <w:r w:rsidR="00E153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й </w:t>
      </w: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не менее 10 метров, в сельских </w:t>
      </w:r>
      <w:r w:rsidR="00E153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населённых пунктах - не менее 15</w:t>
      </w: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метров.</w:t>
      </w:r>
    </w:p>
    <w:p w:rsidR="004D66C3" w:rsidRPr="00A90FFD" w:rsidRDefault="0087594E" w:rsidP="00E153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17.4</w:t>
      </w:r>
      <w:r w:rsidR="004D66C3"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Владелец контейнерной и (или) специальной площадки обеспечивает проведение уборки, дезинсекции и дератизации контейнерной и (или) специальной площадки в зависимости от температуры наружного воздуха, количества контейнеров на площадке, расстояния до нормируемых объектов в соответствии с приложением № 1 к санитарным правилам и нормам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утвержденным Постановлением Главного государственного санитарного врача Российской Федерации от 28.01.2021 № 3.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 накоплении твердых коммунальных отходов, в том числе при раздельном сборе отходов, владельцем контейнерной и (или) специальной площадки должна быть исключена возможность попадания отходов из мусоросборников на контейнерную площадку.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Контейнерная площадка и (или) специальная площадка после погрузки твердых коммунальных отходов (крупногабаритных отходов) в мусоровоз в случае их загрязнения при погрузке должны быть очищены от отходов владельцем контейнерной и (или) специальной площадки.</w:t>
      </w:r>
    </w:p>
    <w:p w:rsidR="004D66C3" w:rsidRPr="00A90FFD" w:rsidRDefault="0087594E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17.5</w:t>
      </w:r>
      <w:r w:rsidR="004D66C3"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Контейнерные площадки оборудуются навесами над мусоросборниками (за исключением бункеров) в соответствии с приложением № 1 к санитарным правилам и нормам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утвержденным Постановлением Главного государственного санитарного врача Российской Федерации от 28.01.2021 № 3.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Крыши контейнерных площадок не допускается устраивать из бетонных и железобетонных изделий, дерева, ткани, шифера, мягкой кровли, черепицы, поддонов, иных подобных изделий и материалов.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87594E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18</w:t>
      </w:r>
      <w:r w:rsidR="004D66C3"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Выпас и прогон сельскохозяйственных животных</w:t>
      </w:r>
    </w:p>
    <w:p w:rsidR="004D66C3" w:rsidRPr="00A90FFD" w:rsidRDefault="0087594E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.1. Сельскохозяйственные животные могут быть организованы их собственниками в стада для выпаса под контролем собственника или совершеннолетнего лица, заключившего с собственниками или уполномоченными собственниками лицами коллективные или индивидуальные договоры на оказание услуг по выпасу сельскохозяйственных животных 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(далее - пастух). 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Сельскохозяйственные животные, принадлежащие сельскохозяйственным товаропроизводителям - юридическим лицам, включая крестьянские (фермерские) хозяйства, крестьянским (фермерским) хозяйствам, прошедшим государственную регистрацию в качестве индивидуальных предпринимателей, гражданам, ведущим личное подсобное хозяйство, подлежат выпасу стадами на земельных участках, предоставленным им в установленном законом порядке для ведения, предназначенного для этого вида деятельности.</w:t>
      </w:r>
    </w:p>
    <w:p w:rsidR="004D66C3" w:rsidRPr="00A90FFD" w:rsidRDefault="0087594E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 В случае невозможности организации выпаса сельскохозяйственных животных в стаде под контролем пастуха либо выпаса единичных сельскохозяйственных животных под контролем пастуха собственники сельскохозяйственных животных обязаны самостоятельно осуществлять выпас либо обеспечивать содержание сельскохозяйственных животных в приспособленных для этого помещениях во дворах (личных подворьях) без выгона на пастбище.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Выпас сельскохозяйственных животных без выгона на пастбище также может осуществляться на земельном участке, принадлежащем собственнику сельскохозяйственных животных на праве собственности, на основании иных вещных прав, иных прав, и в соответствии с целями его использования.</w:t>
      </w:r>
    </w:p>
    <w:p w:rsidR="004D66C3" w:rsidRPr="00A90FFD" w:rsidRDefault="0087594E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Во всех случаях, предусмотренных пунктами 19.1 и 19.2 настоящих Правил, выпас сельскохозяйственных животных осуществляется в установленном настоящими Правилами порядке на огороженных территориях либо на неогороженных территориях (пастбищах), отведенных для этих целей, на привязи или под надзором собственников сельскохозяйственных животных или пастуха.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вопросам, указанным в абзаце четвертом настоящего пункта, граждане также вправе направлять обращения в Администрацию поселения в соответствии с Федеральным законом от 02.05.2006 № 59-ФЗ «О порядке рассмотрения обращений граждан Российской Федерации».</w:t>
      </w:r>
    </w:p>
    <w:p w:rsidR="004D66C3" w:rsidRPr="00A90FFD" w:rsidRDefault="004D66C3" w:rsidP="004D66C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Выпас и прогон сельскохозяйственных животных производится с установлением публичного сервитута либо без установления такового.</w:t>
      </w:r>
    </w:p>
    <w:p w:rsidR="004D66C3" w:rsidRPr="00A90FFD" w:rsidRDefault="004D66C3" w:rsidP="004D66C3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144424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19</w:t>
      </w:r>
      <w:r w:rsidR="004D66C3" w:rsidRPr="00A90F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Праздничное оформление территории поселения</w:t>
      </w:r>
    </w:p>
    <w:p w:rsidR="004D66C3" w:rsidRPr="00A90FFD" w:rsidRDefault="00144424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 Праздничное и (или) тематическое оформление территории поселения осуществляется на период проведения государственных, региональных и муниципальных праздников и мероприятий, связанных со знаменательными событиями (далее - праздничное оформление).</w:t>
      </w:r>
    </w:p>
    <w:p w:rsidR="004D66C3" w:rsidRPr="00A90FFD" w:rsidRDefault="00144424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 В перечень объектов праздничного оформления могут включаться:</w:t>
      </w:r>
    </w:p>
    <w:p w:rsidR="004D66C3" w:rsidRPr="00A90FFD" w:rsidRDefault="00144424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улицы, площади  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места массовых гу</w:t>
      </w:r>
      <w:r w:rsidR="001444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ляний, парки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фасады зданий;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фасады и витрины объектов потребительского рынка и услуг, промышленных предприятий, банков, автозаправочных станций, организаций различных форм собственности, в том числе учреждений образования, культуры, здравоохранения, физической культуры и спорта, иных зданий и прилегающие к ним территории;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наземный общественный пассажирский транспорт, территории и фасады зданий, строений и сооружений транспортной инфраструктуры.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20.3. К элементам праздничного оформления относятся: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текстильные или нетканые изделия, в том числе с нанесенными на их поверхности графическими изображениями;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иллюм</w:t>
      </w:r>
      <w:r w:rsidR="001444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инационные гирлянды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государственные и муниципальные флаги, государственная и муниципальная символика;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декоративные флаги, флажки, стяги;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информационные и тематические материалы на рекламных конструкциях;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иные элементы праздничного оформления, в том числе экспериментальные, инновационные элементы с применением новых материалов, оборудования и технологий.</w:t>
      </w:r>
    </w:p>
    <w:p w:rsidR="004D66C3" w:rsidRPr="00A90FFD" w:rsidRDefault="00AB3394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19.3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Для праздничного оформления поселения допускается выбирать элементы праздничного и (или) тематического оформления, соответствующие всем требованиям качества и безопасности, нормам и правилам, установленным в нормативной документации для соответствующего вида элемента.</w:t>
      </w:r>
    </w:p>
    <w:p w:rsidR="004D66C3" w:rsidRPr="00A90FFD" w:rsidRDefault="00AB3394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19.4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Праздничное оформление осуществляется собственниками и (или) иными законными владельцами объектов праздничного оформления в рамках концепции праздничного оформления территории поселения за счет собственных средств либо в соответствии с муниципальными контрактами, заключенными в пределах средств, предусмотренных на эти цели в бюджете поселения, в порядке, предусмотренном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праздничных и иных массовых мероприятий их организаторы обязаны обеспечить уборку места проведения мероприятия и прилегающих к нему территорий, а также восстановить поврежденные элементы благоустройства.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0FFD" w:rsidRDefault="00A90FFD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AB3394" w:rsidP="00AB33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</w:t>
      </w:r>
      <w:r w:rsidR="004D66C3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1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Правилам благоустройства</w:t>
      </w:r>
    </w:p>
    <w:p w:rsidR="0090517D" w:rsidRDefault="004D66C3" w:rsidP="004D66C3">
      <w:pPr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территории </w:t>
      </w:r>
      <w:r w:rsidR="00711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Пуркаевского</w:t>
      </w:r>
      <w:r w:rsidR="00E36BCD" w:rsidRPr="00711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сельского поселения</w:t>
      </w:r>
      <w:r w:rsidRPr="00711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905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утвержденным </w:t>
      </w: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решением</w:t>
      </w:r>
    </w:p>
    <w:p w:rsidR="0090517D" w:rsidRPr="00711124" w:rsidRDefault="004D66C3" w:rsidP="004D66C3">
      <w:pPr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41541F" w:rsidRPr="00711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="00AB3394" w:rsidRPr="00711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овета</w:t>
      </w:r>
      <w:r w:rsidR="00D90477" w:rsidRPr="00711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41541F" w:rsidRPr="00711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</w:t>
      </w:r>
      <w:r w:rsidR="00D90477" w:rsidRPr="00711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епутатов </w:t>
      </w:r>
      <w:r w:rsidR="00711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Пуркаевского</w:t>
      </w:r>
      <w:r w:rsidR="00D90477" w:rsidRPr="00711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4D66C3" w:rsidRPr="00711124" w:rsidRDefault="00D90477" w:rsidP="004D66C3">
      <w:pPr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1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сельского поселения</w:t>
      </w:r>
    </w:p>
    <w:p w:rsidR="004D66C3" w:rsidRPr="00A90FFD" w:rsidRDefault="004D66C3" w:rsidP="004D66C3">
      <w:pPr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AB33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2023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№</w:t>
      </w:r>
      <w:r w:rsidR="00AB33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9" w:name="_Hlk10814527"/>
    </w:p>
    <w:bookmarkEnd w:id="29"/>
    <w:p w:rsidR="004D66C3" w:rsidRPr="00A90FFD" w:rsidRDefault="004D66C3" w:rsidP="004D66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СОГЛАШЕНИЕ</w:t>
      </w:r>
    </w:p>
    <w:p w:rsidR="004D66C3" w:rsidRPr="00A90FFD" w:rsidRDefault="004D66C3" w:rsidP="004D66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ЗАКРЕПЛЕНИИ ПРИЛЕГАЮЩЕЙ ТЕРРИТОРИИ</w:t>
      </w:r>
    </w:p>
    <w:p w:rsidR="004D66C3" w:rsidRPr="00A90FFD" w:rsidRDefault="004D66C3" w:rsidP="004D66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УСТАНОВЛЕННЫХ ГРАНИЦАХ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                                                     «____» _____________ 202</w:t>
      </w:r>
      <w:r w:rsidR="00AB33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4D66C3" w:rsidRPr="00A90FFD" w:rsidRDefault="004D66C3" w:rsidP="004D66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населенного пункта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AB33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bookmarkStart w:id="30" w:name="_Hlk103948991"/>
      <w:r w:rsidR="00711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Пуркаевского</w:t>
      </w:r>
      <w:r w:rsidR="0041541F" w:rsidRPr="00711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сельского поселения</w:t>
      </w:r>
      <w:bookmarkEnd w:id="30"/>
      <w:r w:rsidR="009051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лице Главы </w:t>
      </w:r>
      <w:r w:rsidR="00711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AD2386" w:rsidRPr="00711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711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Пуркаевского</w:t>
      </w:r>
      <w:r w:rsidR="00AD2386" w:rsidRPr="00711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сельского поселения</w:t>
      </w:r>
      <w:r w:rsidRPr="00711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действующего на основании </w:t>
      </w:r>
      <w:hyperlink r:id="rId9" w:history="1">
        <w:r w:rsidRPr="00A90FF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Устава</w:t>
        </w:r>
      </w:hyperlink>
      <w:r w:rsidR="00AB3394">
        <w:t xml:space="preserve"> </w:t>
      </w:r>
      <w:r w:rsidR="00711124">
        <w:rPr>
          <w:rFonts w:ascii="Times New Roman" w:hAnsi="Times New Roman" w:cs="Times New Roman"/>
          <w:sz w:val="24"/>
          <w:szCs w:val="24"/>
        </w:rPr>
        <w:t xml:space="preserve"> </w:t>
      </w:r>
      <w:r w:rsidR="00711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Пуркаевского</w:t>
      </w:r>
      <w:r w:rsidR="00711124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11124">
        <w:rPr>
          <w:rFonts w:ascii="Times New Roman" w:hAnsi="Times New Roman" w:cs="Times New Roman"/>
          <w:sz w:val="24"/>
          <w:szCs w:val="24"/>
        </w:rPr>
        <w:t>сельского</w:t>
      </w:r>
      <w:r w:rsidR="00AD2386" w:rsidRPr="00A90FFD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711124">
        <w:rPr>
          <w:rFonts w:ascii="Times New Roman" w:hAnsi="Times New Roman" w:cs="Times New Roman"/>
          <w:sz w:val="24"/>
          <w:szCs w:val="24"/>
        </w:rPr>
        <w:t>я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именуемая в дальнейшем — Администрация, с одной стороны, и ___________________________ в лице __________________, действующего на основании ____________________, именуемое в дальнейшем — Гражданин или Организация (</w:t>
      </w:r>
      <w:r w:rsidRPr="00A90FF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 зависимости от статуса здесь и далее по тексту необходимое условное обозначение следует подчеркнуть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с другой стороны, заключили настоящее соглашение о нижеследующем: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1" w:name="Par19"/>
      <w:bookmarkEnd w:id="31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Предмет соглашения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обязуется закрепить за Гражданином или Организацией территорию площадью _________, прилегающую к зданию, строению, сооружению, земельному участку </w:t>
      </w:r>
      <w:r w:rsidRPr="00A90FF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(необходимый вид объекта следует подчеркнуть)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расположенному по адресу: ________________, ул. __________________, ______, принадлежащему Гражданину или Организации на праве ________________ согласно карты-схемы, являющейся неотъемлемой частью настоящего соглашения, а Гражданин или Организация обязуется осуществлять содержание, благоустройство и санитарное обслуживание указанной территории в соответствии с условиями настоящего соглашения и Правилами благоустройства территории </w:t>
      </w:r>
      <w:bookmarkStart w:id="32" w:name="_Hlk103949052"/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__________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(наименование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муниципального образования)</w:t>
      </w:r>
      <w:bookmarkEnd w:id="32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утвержденными решением </w:t>
      </w:r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__________ </w:t>
      </w:r>
      <w:r w:rsidRPr="00A90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(наименование представительного органа муниципального образования)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«____» ________________ 2022 № ______ (далее — Правила).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Обязанности сторон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Администрация в пределах своей компетенции имеет право осуществлять контроль за содержанием и использованием прилегающей территории в соответствии с законодательством Российской Федерации, санитарными нормами и правилами, а также Правилами.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Администрация обязуется содействовать Гражданину или Организации по вопросам надлежащего содержания прилегающей территории в соответствии с требованиями Правил.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Гражданин или Организация вправе: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2.3.1. Осуществлять содержание и уборку прилегающей территории любыми не запрещенными законодательством и Правилами способами и в любых формах.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2.3.2. Ходатайствовать перед Администрацией об изменении условий соглашения или его досрочном расторжении в случае прекращения прав на здание, строение, сооружение, земельный участок </w:t>
      </w:r>
      <w:r w:rsidRPr="00A90FF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(необходимый вид объекта следует подчеркнуть)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 которому прилегает закрепленная территория.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Гражданин или Организация обязуется: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2.4.1. Осуществлять содержание и благоустройство закрепленной прилегающей территории в соответствии с Правилами.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2.4.2. Самостоятельно или посредством привлечения специализированных организаций за счет собственных средств: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2.4.2.1. очищать прилегающие территории от мусора и иных отходов производства и потребления, опавшей листвы, сухой травянистой растительности, сорной растительности, коры деревьев, порубочных остатков деревьев и кустарников;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2.4.2.2. очищать прилегающие территории, за исключением цветников и газонов, от снега и наледи для обеспечения свободного и безопасного прохода граждан;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2.4.2.3. обрабатывать прилегающие территории противогололедными реагентами;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2.4.2.4. осуществлять покос травы и обрезку поросли.</w:t>
      </w:r>
      <w:r w:rsidR="00333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</w:t>
      </w:r>
      <w:r w:rsidR="00333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ота травы не должна превышать 20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сантиметров от поверхности земли;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2.4.3. Соблюдать технику безопасности производства работ по благоустройству прилегающей территории, обеспечить безопасность работ для окружающей природной среды, не допускать свалок мусора на прилегающей территории.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2.4.4. Представить в Администрацию документ, удостоверяющий прекращение права Гражданина или Организации на земельный участок (объект благоустройства), в срок не более 5 календарных дней с момента прекращения права.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2.4.5. Прочие условия _______________________________.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Рассмотрение споров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Споры, возникающие в рамках настоящего соглашения, разрешаются по взаимному согласию сторон в порядке, установленном законодательством Российской Федерации.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При разногласии споры разрешаются в судебном порядке в соответствии с законодательством Российской Федерации.</w:t>
      </w:r>
    </w:p>
    <w:p w:rsidR="004D66C3" w:rsidRPr="00A90FFD" w:rsidRDefault="004D66C3" w:rsidP="004D66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Срок действия соглашения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Настоящее соглашение вступает в силу со дня его подписания и действует до прекращения прав Гражданина или Организации </w:t>
      </w:r>
      <w:bookmarkStart w:id="33" w:name="_Hlk8640813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здание, строение, сооружение, земельный участок </w:t>
      </w:r>
      <w:r w:rsidRPr="00A90FF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(необходимый вид объекта следует подчеркнуть)</w:t>
      </w:r>
      <w:bookmarkEnd w:id="33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Заключительные положения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Изменение либо расторжение настоящего соглашения производится по письменному согласию сторон. При недостижении согласия изменение и расторжение соглашения осуществляются в порядке, установленном гражданским законодательством.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По взаимному соглашению сторон площадь прилегающей территории может быть изменена на основании дополнительного соглашения к настоящему соглашению.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Настоящее соглашение составлено в 2-х экземплярах, имеющих равную юридическую силу, первый из которых хранится у Гражданина или Организации, второй - в Администрации.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Юридические адреса и контакты сторон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Администрация:                                     Гражданин или Организация:</w:t>
      </w:r>
    </w:p>
    <w:p w:rsidR="00B211D8" w:rsidRPr="00A90FFD" w:rsidRDefault="00B211D8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11D8" w:rsidRPr="00A90FFD" w:rsidRDefault="00B211D8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Приложение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к соглашению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о закреплении прилегающей территории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в установленных границах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20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34" w:name="Par77"/>
      <w:bookmarkEnd w:id="34"/>
    </w:p>
    <w:p w:rsidR="004D66C3" w:rsidRPr="00A90FFD" w:rsidRDefault="004D66C3" w:rsidP="004D66C3">
      <w:pPr>
        <w:autoSpaceDE w:val="0"/>
        <w:autoSpaceDN w:val="0"/>
        <w:adjustRightInd w:val="0"/>
        <w:spacing w:after="20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КАРТА-СХЕМА ПРИЛЕГАЮЩЕЙ ТЕРРИТОРИИ</w:t>
      </w:r>
    </w:p>
    <w:p w:rsidR="004D66C3" w:rsidRPr="00A90FFD" w:rsidRDefault="004D66C3" w:rsidP="004D66C3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1. Местоположение прилегающей территории (адрес)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2. Сведения о собственнике и (или) ином законном владельце здания, строения, сооружения, земельного участка, а также уполномоченном лице: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3. Расстояние от здания, строения, сооружения, земельного участка или ограждения до границы прилегающей территории: ____________ (м)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4. Вид разрешенного использования земельного участка, по отношению к которому устанавливается прилегающая территория: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(при наличии)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5. Наличие объектов (в том числе благоустройства), расположенных на прилегающей территории, с их описанием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6. Площадь озелененной территории (при ее наличии _____ кв. м), состав озеленения (при наличии - деревья - ___ шт., газон, цветники - _____ кв. м)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Графическое описание: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Схематическое изображение границ здания, строения, сооружения, земельного участка:</w:t>
      </w:r>
    </w:p>
    <w:p w:rsidR="004D66C3" w:rsidRPr="00A90FFD" w:rsidRDefault="004D66C3" w:rsidP="004D66C3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Схематическое изображение границ территории, прилегающей к зданию, строению, сооружению, земельному участку: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Схематическое изображение, наименование (наименования) элементов благоустройства, попадающих в границы прилегающей территории: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Гражданин или Организация </w:t>
      </w:r>
      <w:bookmarkStart w:id="35" w:name="_Hlk6841104"/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___________ ___________________________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(подпись)                    (расшифровка подписи)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36" w:name="_Hlk6841184"/>
      <w:bookmarkEnd w:id="35"/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М.П.</w:t>
      </w:r>
    </w:p>
    <w:bookmarkEnd w:id="36"/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(для юридических лиц и индивидуальных предпринимателей)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Администрация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(наименование должности лица, подписывающего карту-схему)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___________ ___________________________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(подпись)                    (расшифровка подписи)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0FFD">
        <w:rPr>
          <w:rFonts w:ascii="Times New Roman" w:eastAsia="Calibri" w:hAnsi="Times New Roman" w:cs="Times New Roman"/>
          <w:color w:val="000000"/>
          <w:sz w:val="24"/>
          <w:szCs w:val="24"/>
        </w:rPr>
        <w:t>М.П.</w:t>
      </w:r>
    </w:p>
    <w:p w:rsidR="004D66C3" w:rsidRPr="00A90FFD" w:rsidRDefault="004D66C3" w:rsidP="004D6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6C3" w:rsidRPr="00A90FFD" w:rsidRDefault="004D66C3" w:rsidP="004D66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2</w:t>
      </w:r>
    </w:p>
    <w:p w:rsidR="00755B54" w:rsidRPr="00A90FFD" w:rsidRDefault="00755B54" w:rsidP="00755B5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Правилам благоустройства</w:t>
      </w:r>
    </w:p>
    <w:p w:rsidR="00755B54" w:rsidRPr="00A90FFD" w:rsidRDefault="00755B54" w:rsidP="00755B54">
      <w:pPr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территории </w:t>
      </w:r>
      <w:r w:rsidR="00711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Пуркаевского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  <w:r w:rsidR="00333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утвержденным решением Совета</w:t>
      </w:r>
      <w:r w:rsidR="009B1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Депутатов </w:t>
      </w:r>
      <w:r w:rsidR="00711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Пуркаевского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755B54" w:rsidRPr="00A90FFD" w:rsidRDefault="00755B54" w:rsidP="00755B54">
      <w:pPr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9B1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2023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Руководителю уполномоченного</w:t>
      </w:r>
      <w:r w:rsidR="009B1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органа местного самоуправления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="0097058D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руководителя</w:t>
      </w:r>
      <w:r w:rsidR="009B1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уполномоченного органа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 w:rsidR="0097058D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наименование юридического лица</w:t>
      </w:r>
      <w:r w:rsidR="00905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указанием организационно-правовой формы,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 w:rsidR="0097058D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место нахождения, ИНН </w:t>
      </w:r>
      <w:r w:rsidR="009B1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</w:t>
      </w:r>
      <w:r w:rsidR="009B1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юридических лиц,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</w:t>
      </w:r>
      <w:r w:rsidR="0097058D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ФИО, адрес регистрации (места</w:t>
      </w:r>
      <w:r w:rsidR="009B1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жительства),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</w:t>
      </w:r>
      <w:r w:rsidR="0097058D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реквизиты документа</w:t>
      </w:r>
      <w:r w:rsidR="009B1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,удостоверяющего личность </w:t>
      </w:r>
      <w:r w:rsidR="009B1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</w:t>
      </w:r>
      <w:r w:rsidR="009B1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физических лиц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</w:t>
      </w:r>
      <w:r w:rsidR="003D49F7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ФИО. реквизиты документа,</w:t>
      </w:r>
      <w:r w:rsidR="009B1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подтверждающего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="003D49F7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полномочия - для представителей</w:t>
      </w:r>
      <w:r w:rsidR="009B1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заявителя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</w:t>
      </w:r>
      <w:r w:rsidR="003D49F7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__________________,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</w:t>
      </w:r>
      <w:r w:rsidR="003D49F7"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</w:t>
      </w:r>
    </w:p>
    <w:p w:rsidR="004D66C3" w:rsidRPr="00A90FFD" w:rsidRDefault="004D66C3" w:rsidP="004D66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почтовый адрес, адрес</w:t>
      </w:r>
      <w:r w:rsidR="009B1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электронной почты,</w:t>
      </w:r>
      <w:r w:rsidR="009B1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номер телефона</w:t>
      </w:r>
    </w:p>
    <w:p w:rsidR="004D66C3" w:rsidRPr="00A90FFD" w:rsidRDefault="004D66C3" w:rsidP="004D66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Уведомление</w:t>
      </w:r>
      <w:r w:rsidRPr="00A90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о проведении земляных работ</w:t>
      </w:r>
    </w:p>
    <w:p w:rsidR="004D66C3" w:rsidRPr="00A90FFD" w:rsidRDefault="004D66C3" w:rsidP="004D66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уведомляю о необходимости проведения земляных работ на земельном участке по адресу: _____________________________________________________________ _____________________________________________________________________________</w:t>
      </w:r>
    </w:p>
    <w:p w:rsidR="004D66C3" w:rsidRPr="00A90FFD" w:rsidRDefault="004D66C3" w:rsidP="004D66C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 населённого пункта. улицы, номер участка, указывается</w:t>
      </w:r>
    </w:p>
    <w:p w:rsidR="004D66C3" w:rsidRPr="00A90FFD" w:rsidRDefault="004D66C3" w:rsidP="004D66C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том числе кадастровый номер земельного участка, если он имеется)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Необходимость проведения земляных работ обусловлена аварией________________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________________________________________________________(указывается фактически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произошедшее повреждение (уничтожение) имущества в результате произошедшей аварии).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Представляю график планируемого проведения земляных работ: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ff0"/>
        <w:tblW w:w="0" w:type="auto"/>
        <w:tblLook w:val="04A0"/>
      </w:tblPr>
      <w:tblGrid>
        <w:gridCol w:w="445"/>
        <w:gridCol w:w="4483"/>
        <w:gridCol w:w="4848"/>
      </w:tblGrid>
      <w:tr w:rsidR="004D66C3" w:rsidRPr="00A90FFD" w:rsidTr="00675C4A">
        <w:tc>
          <w:tcPr>
            <w:tcW w:w="445" w:type="dxa"/>
          </w:tcPr>
          <w:p w:rsidR="004D66C3" w:rsidRPr="00A90FFD" w:rsidRDefault="004D66C3" w:rsidP="00DE1653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90FFD">
              <w:rPr>
                <w:rFonts w:eastAsia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483" w:type="dxa"/>
          </w:tcPr>
          <w:p w:rsidR="004D66C3" w:rsidRPr="00A90FFD" w:rsidRDefault="004D66C3" w:rsidP="00DE1653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90FFD">
              <w:rPr>
                <w:rFonts w:eastAsia="Times New Roman"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4848" w:type="dxa"/>
          </w:tcPr>
          <w:p w:rsidR="004D66C3" w:rsidRPr="00A90FFD" w:rsidRDefault="004D66C3" w:rsidP="00DE1653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90FFD">
              <w:rPr>
                <w:rFonts w:eastAsia="Times New Roman"/>
                <w:color w:val="000000"/>
                <w:sz w:val="24"/>
                <w:szCs w:val="24"/>
              </w:rPr>
              <w:t>Начальные и конечные даты и время проведения соответствующего мероприятия</w:t>
            </w:r>
          </w:p>
        </w:tc>
      </w:tr>
      <w:tr w:rsidR="004D66C3" w:rsidRPr="00A90FFD" w:rsidTr="00675C4A">
        <w:tc>
          <w:tcPr>
            <w:tcW w:w="445" w:type="dxa"/>
          </w:tcPr>
          <w:p w:rsidR="004D66C3" w:rsidRPr="00A90FFD" w:rsidRDefault="004D66C3" w:rsidP="00DE1653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483" w:type="dxa"/>
          </w:tcPr>
          <w:p w:rsidR="004D66C3" w:rsidRPr="00A90FFD" w:rsidRDefault="004D66C3" w:rsidP="00DE1653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848" w:type="dxa"/>
          </w:tcPr>
          <w:p w:rsidR="004D66C3" w:rsidRPr="00A90FFD" w:rsidRDefault="004D66C3" w:rsidP="00DE1653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4D66C3" w:rsidRPr="00A90FFD" w:rsidTr="00675C4A">
        <w:tc>
          <w:tcPr>
            <w:tcW w:w="445" w:type="dxa"/>
          </w:tcPr>
          <w:p w:rsidR="004D66C3" w:rsidRPr="00A90FFD" w:rsidRDefault="004D66C3" w:rsidP="00DE1653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483" w:type="dxa"/>
          </w:tcPr>
          <w:p w:rsidR="004D66C3" w:rsidRPr="00A90FFD" w:rsidRDefault="004D66C3" w:rsidP="00DE1653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848" w:type="dxa"/>
          </w:tcPr>
          <w:p w:rsidR="004D66C3" w:rsidRPr="00A90FFD" w:rsidRDefault="004D66C3" w:rsidP="00DE1653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</w:tbl>
    <w:p w:rsidR="004D66C3" w:rsidRPr="00A90FFD" w:rsidRDefault="004D66C3" w:rsidP="004D66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Обязуюсь восстановить указанный в настоящем уведомлении земельный участок в первоначальном виде после завершения земляных работ до ________________________ (указывается дата завершения исполнения соответствующей обязанности).</w:t>
      </w:r>
    </w:p>
    <w:p w:rsidR="004D66C3" w:rsidRPr="00A90FFD" w:rsidRDefault="004D66C3" w:rsidP="004D6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Даю согласие на обработку моих персональных данных, указанных в заявлении, в порядке, установленном </w:t>
      </w:r>
      <w:hyperlink r:id="rId10" w:history="1">
        <w:r w:rsidRPr="00A90FF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законодательством</w:t>
        </w:r>
      </w:hyperlink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Российской Федерации о персональных данных.</w:t>
      </w:r>
    </w:p>
    <w:p w:rsidR="004D66C3" w:rsidRPr="00A90FFD" w:rsidRDefault="004D66C3" w:rsidP="004D66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7" w:name="_Hlk10815552"/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               ___________________________________________________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(подпись)                             (фамилия, имя и (при наличии) отчество подписавшего лица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___________________________________________________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именование должности подписавшего лица либо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___________________________________________________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М.П.                                                       указание на то, что подписавшее лицо</w:t>
      </w:r>
    </w:p>
    <w:p w:rsidR="004D66C3" w:rsidRPr="00A90FFD" w:rsidRDefault="004D66C3" w:rsidP="004D66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(для юридических                          ___________________________________________________</w:t>
      </w:r>
    </w:p>
    <w:p w:rsidR="004D66C3" w:rsidRPr="00A90FFD" w:rsidRDefault="004D66C3" w:rsidP="003D49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лиц, при наличии)                                             является представителем по доверенности)</w:t>
      </w:r>
      <w:bookmarkStart w:id="38" w:name="sub_10001"/>
      <w:bookmarkStart w:id="39" w:name="sub_20000"/>
      <w:bookmarkEnd w:id="37"/>
      <w:bookmarkEnd w:id="38"/>
      <w:bookmarkEnd w:id="39"/>
    </w:p>
    <w:sectPr w:rsidR="004D66C3" w:rsidRPr="00A90FFD" w:rsidSect="002C036A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426" w:right="424" w:bottom="142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88E" w:rsidRDefault="00E6188E" w:rsidP="004D66C3">
      <w:pPr>
        <w:spacing w:after="0" w:line="240" w:lineRule="auto"/>
      </w:pPr>
      <w:r>
        <w:separator/>
      </w:r>
    </w:p>
  </w:endnote>
  <w:endnote w:type="continuationSeparator" w:id="1">
    <w:p w:rsidR="00E6188E" w:rsidRDefault="00E6188E" w:rsidP="004D6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728000"/>
    </w:sdtPr>
    <w:sdtContent>
      <w:p w:rsidR="00FD3BEE" w:rsidRDefault="00FD3BEE">
        <w:pPr>
          <w:pStyle w:val="ac"/>
          <w:jc w:val="right"/>
        </w:pPr>
        <w:r w:rsidRPr="00DB11F1">
          <w:rPr>
            <w:sz w:val="18"/>
            <w:szCs w:val="18"/>
          </w:rPr>
          <w:fldChar w:fldCharType="begin"/>
        </w:r>
        <w:r w:rsidRPr="00DB11F1">
          <w:rPr>
            <w:sz w:val="18"/>
            <w:szCs w:val="18"/>
          </w:rPr>
          <w:instrText>PAGE   \* MERGEFORMAT</w:instrText>
        </w:r>
        <w:r w:rsidRPr="00DB11F1">
          <w:rPr>
            <w:sz w:val="18"/>
            <w:szCs w:val="18"/>
          </w:rPr>
          <w:fldChar w:fldCharType="separate"/>
        </w:r>
        <w:r w:rsidR="00DC6DFA">
          <w:rPr>
            <w:noProof/>
            <w:sz w:val="18"/>
            <w:szCs w:val="18"/>
          </w:rPr>
          <w:t>2</w:t>
        </w:r>
        <w:r w:rsidRPr="00DB11F1">
          <w:rPr>
            <w:sz w:val="18"/>
            <w:szCs w:val="18"/>
          </w:rPr>
          <w:fldChar w:fldCharType="end"/>
        </w:r>
      </w:p>
    </w:sdtContent>
  </w:sdt>
  <w:p w:rsidR="00FD3BEE" w:rsidRDefault="00FD3BE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23355190"/>
    </w:sdtPr>
    <w:sdtContent>
      <w:p w:rsidR="00FD3BEE" w:rsidRDefault="00FD3BEE">
        <w:pPr>
          <w:pStyle w:val="ac"/>
          <w:jc w:val="right"/>
        </w:pPr>
        <w:fldSimple w:instr="PAGE   \* MERGEFORMAT">
          <w:r w:rsidR="00DC6DFA">
            <w:rPr>
              <w:noProof/>
            </w:rPr>
            <w:t>1</w:t>
          </w:r>
        </w:fldSimple>
      </w:p>
    </w:sdtContent>
  </w:sdt>
  <w:p w:rsidR="00FD3BEE" w:rsidRDefault="00FD3BE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88E" w:rsidRDefault="00E6188E" w:rsidP="004D66C3">
      <w:pPr>
        <w:spacing w:after="0" w:line="240" w:lineRule="auto"/>
      </w:pPr>
      <w:r>
        <w:separator/>
      </w:r>
    </w:p>
  </w:footnote>
  <w:footnote w:type="continuationSeparator" w:id="1">
    <w:p w:rsidR="00E6188E" w:rsidRDefault="00E6188E" w:rsidP="004D6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EE" w:rsidRDefault="00FD3BEE" w:rsidP="00DE1653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</w:t>
    </w:r>
    <w:r>
      <w:rPr>
        <w:rStyle w:val="ab"/>
      </w:rPr>
      <w:fldChar w:fldCharType="end"/>
    </w:r>
  </w:p>
  <w:p w:rsidR="00FD3BEE" w:rsidRDefault="00FD3BEE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EE" w:rsidRDefault="00FD3BEE">
    <w:pPr>
      <w:pStyle w:val="a9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Текстовое поле 218" o:spid="_x0000_s2050" type="#_x0000_t202" style="position:absolute;margin-left:0;margin-top:0;width:468pt;height:13.45pt;z-index:251662336;visibility:visible;mso-width-percent:1000;mso-position-horizontal:left;mso-position-horizontal-relative:margin;mso-position-vertical:center;mso-position-vertical-relative:top-margin-area;mso-width-percent:100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" o:allowincell="f" filled="f" stroked="f">
          <v:textbox style="mso-fit-shape-to-text:t" inset=",0,,0">
            <w:txbxContent>
              <w:p w:rsidR="00FD3BEE" w:rsidRDefault="00FD3BEE">
                <w:pPr>
                  <w:spacing w:after="0" w:line="240" w:lineRule="auto"/>
                </w:pPr>
              </w:p>
            </w:txbxContent>
          </v:textbox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EE" w:rsidRDefault="00FD3BEE">
    <w:pPr>
      <w:pStyle w:val="a9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468pt;height:13.45pt;z-index:251660288;visibility:visible;mso-width-percent:1000;mso-position-horizontal:left;mso-position-horizontal-relative:margin;mso-position-vertical:center;mso-position-vertical-relative:top-margin-area;mso-width-percent:100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" o:allowincell="f" filled="f" stroked="f">
          <v:textbox style="mso-fit-shape-to-text:t" inset=",0,,0">
            <w:txbxContent>
              <w:sdt>
                <w:sdtPr>
                  <w:alias w:val="Название"/>
                  <w:id w:val="78679243"/>
                  <w:showingPlcHdr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:rsidR="00FD3BEE" w:rsidRDefault="00FD3BEE">
                    <w:pPr>
                      <w:spacing w:after="0" w:line="240" w:lineRule="auto"/>
                    </w:pPr>
                    <w:r>
                      <w:t xml:space="preserve">     </w:t>
                    </w:r>
                  </w:p>
                </w:sdtContent>
              </w:sdt>
            </w:txbxContent>
          </v:textbox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834E93E"/>
    <w:lvl w:ilvl="0">
      <w:numFmt w:val="bullet"/>
      <w:lvlText w:val="*"/>
      <w:lvlJc w:val="left"/>
    </w:lvl>
  </w:abstractNum>
  <w:abstractNum w:abstractNumId="1">
    <w:nsid w:val="0754561F"/>
    <w:multiLevelType w:val="multilevel"/>
    <w:tmpl w:val="74403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BD6C91"/>
    <w:multiLevelType w:val="multilevel"/>
    <w:tmpl w:val="6620317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>
    <w:nsid w:val="0F00319D"/>
    <w:multiLevelType w:val="hybridMultilevel"/>
    <w:tmpl w:val="90E6724E"/>
    <w:lvl w:ilvl="0" w:tplc="ABCC61C0">
      <w:start w:val="8"/>
      <w:numFmt w:val="bullet"/>
      <w:lvlText w:val="-"/>
      <w:lvlJc w:val="left"/>
      <w:pPr>
        <w:tabs>
          <w:tab w:val="num" w:pos="1128"/>
        </w:tabs>
        <w:ind w:left="11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8"/>
        </w:tabs>
        <w:ind w:left="18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8"/>
        </w:tabs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8"/>
        </w:tabs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8"/>
        </w:tabs>
        <w:ind w:left="40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8"/>
        </w:tabs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8"/>
        </w:tabs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8"/>
        </w:tabs>
        <w:ind w:left="61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8"/>
        </w:tabs>
        <w:ind w:left="6888" w:hanging="360"/>
      </w:pPr>
      <w:rPr>
        <w:rFonts w:ascii="Wingdings" w:hAnsi="Wingdings" w:hint="default"/>
      </w:rPr>
    </w:lvl>
  </w:abstractNum>
  <w:abstractNum w:abstractNumId="4">
    <w:nsid w:val="11E953ED"/>
    <w:multiLevelType w:val="multilevel"/>
    <w:tmpl w:val="6AC8D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EA6D34"/>
    <w:multiLevelType w:val="singleLevel"/>
    <w:tmpl w:val="8334D57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275767B9"/>
    <w:multiLevelType w:val="hybridMultilevel"/>
    <w:tmpl w:val="1CFE8ECA"/>
    <w:lvl w:ilvl="0" w:tplc="7F36DA1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10" w:hanging="360"/>
      </w:pPr>
    </w:lvl>
    <w:lvl w:ilvl="2" w:tplc="0419001B">
      <w:start w:val="1"/>
      <w:numFmt w:val="lowerRoman"/>
      <w:lvlText w:val="%3."/>
      <w:lvlJc w:val="right"/>
      <w:pPr>
        <w:ind w:left="2430" w:hanging="180"/>
      </w:pPr>
    </w:lvl>
    <w:lvl w:ilvl="3" w:tplc="0419000F">
      <w:start w:val="1"/>
      <w:numFmt w:val="decimal"/>
      <w:lvlText w:val="%4."/>
      <w:lvlJc w:val="left"/>
      <w:pPr>
        <w:ind w:left="3150" w:hanging="360"/>
      </w:pPr>
    </w:lvl>
    <w:lvl w:ilvl="4" w:tplc="04190019">
      <w:start w:val="1"/>
      <w:numFmt w:val="lowerLetter"/>
      <w:lvlText w:val="%5."/>
      <w:lvlJc w:val="left"/>
      <w:pPr>
        <w:ind w:left="3870" w:hanging="360"/>
      </w:pPr>
    </w:lvl>
    <w:lvl w:ilvl="5" w:tplc="0419001B">
      <w:start w:val="1"/>
      <w:numFmt w:val="lowerRoman"/>
      <w:lvlText w:val="%6."/>
      <w:lvlJc w:val="right"/>
      <w:pPr>
        <w:ind w:left="4590" w:hanging="180"/>
      </w:pPr>
    </w:lvl>
    <w:lvl w:ilvl="6" w:tplc="0419000F">
      <w:start w:val="1"/>
      <w:numFmt w:val="decimal"/>
      <w:lvlText w:val="%7."/>
      <w:lvlJc w:val="left"/>
      <w:pPr>
        <w:ind w:left="5310" w:hanging="360"/>
      </w:pPr>
    </w:lvl>
    <w:lvl w:ilvl="7" w:tplc="04190019">
      <w:start w:val="1"/>
      <w:numFmt w:val="lowerLetter"/>
      <w:lvlText w:val="%8."/>
      <w:lvlJc w:val="left"/>
      <w:pPr>
        <w:ind w:left="6030" w:hanging="360"/>
      </w:pPr>
    </w:lvl>
    <w:lvl w:ilvl="8" w:tplc="0419001B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275F2A49"/>
    <w:multiLevelType w:val="hybridMultilevel"/>
    <w:tmpl w:val="E35CC9C6"/>
    <w:lvl w:ilvl="0" w:tplc="C8CCC40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10" w:hanging="360"/>
      </w:pPr>
    </w:lvl>
    <w:lvl w:ilvl="2" w:tplc="0419001B">
      <w:start w:val="1"/>
      <w:numFmt w:val="lowerRoman"/>
      <w:lvlText w:val="%3."/>
      <w:lvlJc w:val="right"/>
      <w:pPr>
        <w:ind w:left="2430" w:hanging="180"/>
      </w:pPr>
    </w:lvl>
    <w:lvl w:ilvl="3" w:tplc="0419000F">
      <w:start w:val="1"/>
      <w:numFmt w:val="decimal"/>
      <w:lvlText w:val="%4."/>
      <w:lvlJc w:val="left"/>
      <w:pPr>
        <w:ind w:left="3150" w:hanging="360"/>
      </w:pPr>
    </w:lvl>
    <w:lvl w:ilvl="4" w:tplc="04190019">
      <w:start w:val="1"/>
      <w:numFmt w:val="lowerLetter"/>
      <w:lvlText w:val="%5."/>
      <w:lvlJc w:val="left"/>
      <w:pPr>
        <w:ind w:left="3870" w:hanging="360"/>
      </w:pPr>
    </w:lvl>
    <w:lvl w:ilvl="5" w:tplc="0419001B">
      <w:start w:val="1"/>
      <w:numFmt w:val="lowerRoman"/>
      <w:lvlText w:val="%6."/>
      <w:lvlJc w:val="right"/>
      <w:pPr>
        <w:ind w:left="4590" w:hanging="180"/>
      </w:pPr>
    </w:lvl>
    <w:lvl w:ilvl="6" w:tplc="0419000F">
      <w:start w:val="1"/>
      <w:numFmt w:val="decimal"/>
      <w:lvlText w:val="%7."/>
      <w:lvlJc w:val="left"/>
      <w:pPr>
        <w:ind w:left="5310" w:hanging="360"/>
      </w:pPr>
    </w:lvl>
    <w:lvl w:ilvl="7" w:tplc="04190019">
      <w:start w:val="1"/>
      <w:numFmt w:val="lowerLetter"/>
      <w:lvlText w:val="%8."/>
      <w:lvlJc w:val="left"/>
      <w:pPr>
        <w:ind w:left="6030" w:hanging="360"/>
      </w:pPr>
    </w:lvl>
    <w:lvl w:ilvl="8" w:tplc="0419001B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34D169C1"/>
    <w:multiLevelType w:val="multilevel"/>
    <w:tmpl w:val="B6F8CA9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>
    <w:nsid w:val="3A8F3F4F"/>
    <w:multiLevelType w:val="hybridMultilevel"/>
    <w:tmpl w:val="0252527A"/>
    <w:lvl w:ilvl="0" w:tplc="DB363B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3FA734CA"/>
    <w:multiLevelType w:val="multilevel"/>
    <w:tmpl w:val="D2D48FF6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65F069B8"/>
    <w:multiLevelType w:val="hybridMultilevel"/>
    <w:tmpl w:val="497A5AD2"/>
    <w:lvl w:ilvl="0" w:tplc="E7CE6752">
      <w:start w:val="1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6010B2B"/>
    <w:multiLevelType w:val="hybridMultilevel"/>
    <w:tmpl w:val="47B0B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2073BA"/>
    <w:multiLevelType w:val="hybridMultilevel"/>
    <w:tmpl w:val="88DE4BB2"/>
    <w:lvl w:ilvl="0" w:tplc="EC96F04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7ECA5F08"/>
    <w:multiLevelType w:val="hybridMultilevel"/>
    <w:tmpl w:val="4652230A"/>
    <w:lvl w:ilvl="0" w:tplc="09ECEE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9"/>
  </w:num>
  <w:num w:numId="5">
    <w:abstractNumId w:val="14"/>
  </w:num>
  <w:num w:numId="6">
    <w:abstractNumId w:val="13"/>
  </w:num>
  <w:num w:numId="7">
    <w:abstractNumId w:val="3"/>
  </w:num>
  <w:num w:numId="8">
    <w:abstractNumId w:val="2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23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5"/>
  </w:num>
  <w:num w:numId="15">
    <w:abstractNumId w:val="10"/>
  </w:num>
  <w:num w:numId="16">
    <w:abstractNumId w:val="12"/>
  </w:num>
  <w:num w:numId="17">
    <w:abstractNumId w:val="4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B52D7"/>
    <w:rsid w:val="00004E75"/>
    <w:rsid w:val="00015D8C"/>
    <w:rsid w:val="00033556"/>
    <w:rsid w:val="00034E3C"/>
    <w:rsid w:val="00040490"/>
    <w:rsid w:val="00064D2A"/>
    <w:rsid w:val="00085786"/>
    <w:rsid w:val="000863FB"/>
    <w:rsid w:val="000941C2"/>
    <w:rsid w:val="000A7451"/>
    <w:rsid w:val="000B72FC"/>
    <w:rsid w:val="001204CC"/>
    <w:rsid w:val="001349A9"/>
    <w:rsid w:val="00144424"/>
    <w:rsid w:val="00145303"/>
    <w:rsid w:val="00160D20"/>
    <w:rsid w:val="00171A0C"/>
    <w:rsid w:val="001767CE"/>
    <w:rsid w:val="001835FC"/>
    <w:rsid w:val="00187BBD"/>
    <w:rsid w:val="00194A15"/>
    <w:rsid w:val="001A5FCA"/>
    <w:rsid w:val="001D6412"/>
    <w:rsid w:val="001E5AFE"/>
    <w:rsid w:val="001F7394"/>
    <w:rsid w:val="00200F03"/>
    <w:rsid w:val="00205B97"/>
    <w:rsid w:val="00212B8D"/>
    <w:rsid w:val="00220611"/>
    <w:rsid w:val="0023237F"/>
    <w:rsid w:val="002323FB"/>
    <w:rsid w:val="0027283D"/>
    <w:rsid w:val="00291493"/>
    <w:rsid w:val="002972B8"/>
    <w:rsid w:val="002B35C2"/>
    <w:rsid w:val="002C036A"/>
    <w:rsid w:val="002D6A88"/>
    <w:rsid w:val="00304B10"/>
    <w:rsid w:val="00333431"/>
    <w:rsid w:val="00333A61"/>
    <w:rsid w:val="00341944"/>
    <w:rsid w:val="00344E2C"/>
    <w:rsid w:val="00346B65"/>
    <w:rsid w:val="00355758"/>
    <w:rsid w:val="00356A05"/>
    <w:rsid w:val="00372D73"/>
    <w:rsid w:val="00391097"/>
    <w:rsid w:val="003A1CBE"/>
    <w:rsid w:val="003A28BC"/>
    <w:rsid w:val="003C1310"/>
    <w:rsid w:val="003C39E1"/>
    <w:rsid w:val="003D356A"/>
    <w:rsid w:val="003D49F7"/>
    <w:rsid w:val="00400601"/>
    <w:rsid w:val="00404B1B"/>
    <w:rsid w:val="00414813"/>
    <w:rsid w:val="0041541F"/>
    <w:rsid w:val="0042352A"/>
    <w:rsid w:val="00424F05"/>
    <w:rsid w:val="00436404"/>
    <w:rsid w:val="00447569"/>
    <w:rsid w:val="0049143C"/>
    <w:rsid w:val="004A76B9"/>
    <w:rsid w:val="004C6CAC"/>
    <w:rsid w:val="004D1E92"/>
    <w:rsid w:val="004D66C3"/>
    <w:rsid w:val="005004FF"/>
    <w:rsid w:val="00516144"/>
    <w:rsid w:val="00557351"/>
    <w:rsid w:val="00583FEA"/>
    <w:rsid w:val="005C181F"/>
    <w:rsid w:val="005C250E"/>
    <w:rsid w:val="005D3CC9"/>
    <w:rsid w:val="005D7EF1"/>
    <w:rsid w:val="005E2ABB"/>
    <w:rsid w:val="00604A14"/>
    <w:rsid w:val="00607E13"/>
    <w:rsid w:val="00640D64"/>
    <w:rsid w:val="00661DA2"/>
    <w:rsid w:val="00675C4A"/>
    <w:rsid w:val="006A22E1"/>
    <w:rsid w:val="006B7854"/>
    <w:rsid w:val="006C103C"/>
    <w:rsid w:val="00711124"/>
    <w:rsid w:val="00740321"/>
    <w:rsid w:val="00755B54"/>
    <w:rsid w:val="007568EF"/>
    <w:rsid w:val="0076682A"/>
    <w:rsid w:val="0078282D"/>
    <w:rsid w:val="007908E8"/>
    <w:rsid w:val="007958B9"/>
    <w:rsid w:val="007A2E5B"/>
    <w:rsid w:val="00801034"/>
    <w:rsid w:val="00810B48"/>
    <w:rsid w:val="008164A3"/>
    <w:rsid w:val="008260D7"/>
    <w:rsid w:val="0087594E"/>
    <w:rsid w:val="00883888"/>
    <w:rsid w:val="008C1B55"/>
    <w:rsid w:val="008E5C0B"/>
    <w:rsid w:val="008E6880"/>
    <w:rsid w:val="008E7181"/>
    <w:rsid w:val="008F08A7"/>
    <w:rsid w:val="008F4D64"/>
    <w:rsid w:val="009006EC"/>
    <w:rsid w:val="0090517D"/>
    <w:rsid w:val="00916AC1"/>
    <w:rsid w:val="0092537A"/>
    <w:rsid w:val="0094274D"/>
    <w:rsid w:val="00947457"/>
    <w:rsid w:val="00947B9F"/>
    <w:rsid w:val="0095074E"/>
    <w:rsid w:val="009665B5"/>
    <w:rsid w:val="0097058D"/>
    <w:rsid w:val="009725FF"/>
    <w:rsid w:val="009752C6"/>
    <w:rsid w:val="00993463"/>
    <w:rsid w:val="009B1A06"/>
    <w:rsid w:val="009D58D5"/>
    <w:rsid w:val="009E1917"/>
    <w:rsid w:val="009F0496"/>
    <w:rsid w:val="009F5232"/>
    <w:rsid w:val="00A07BF6"/>
    <w:rsid w:val="00A13641"/>
    <w:rsid w:val="00A13A08"/>
    <w:rsid w:val="00A36025"/>
    <w:rsid w:val="00A4191E"/>
    <w:rsid w:val="00A4249F"/>
    <w:rsid w:val="00A53B55"/>
    <w:rsid w:val="00A72E48"/>
    <w:rsid w:val="00A841AF"/>
    <w:rsid w:val="00A84FC2"/>
    <w:rsid w:val="00A90FFD"/>
    <w:rsid w:val="00A93476"/>
    <w:rsid w:val="00AA6DAD"/>
    <w:rsid w:val="00AB286F"/>
    <w:rsid w:val="00AB3394"/>
    <w:rsid w:val="00AB6B7D"/>
    <w:rsid w:val="00AC002A"/>
    <w:rsid w:val="00AD2386"/>
    <w:rsid w:val="00AD4036"/>
    <w:rsid w:val="00AE2885"/>
    <w:rsid w:val="00B12EE2"/>
    <w:rsid w:val="00B211D8"/>
    <w:rsid w:val="00B24A7A"/>
    <w:rsid w:val="00B40C08"/>
    <w:rsid w:val="00B4706C"/>
    <w:rsid w:val="00B53088"/>
    <w:rsid w:val="00B54052"/>
    <w:rsid w:val="00B55D77"/>
    <w:rsid w:val="00B56FD4"/>
    <w:rsid w:val="00B61656"/>
    <w:rsid w:val="00B7418A"/>
    <w:rsid w:val="00BB07BE"/>
    <w:rsid w:val="00BB4B6F"/>
    <w:rsid w:val="00BF32FD"/>
    <w:rsid w:val="00C001EF"/>
    <w:rsid w:val="00C0532E"/>
    <w:rsid w:val="00C2345E"/>
    <w:rsid w:val="00C324AE"/>
    <w:rsid w:val="00C4720C"/>
    <w:rsid w:val="00C616AC"/>
    <w:rsid w:val="00CA1F93"/>
    <w:rsid w:val="00CA75AA"/>
    <w:rsid w:val="00CB52D7"/>
    <w:rsid w:val="00CD2004"/>
    <w:rsid w:val="00CD4DB8"/>
    <w:rsid w:val="00D51F47"/>
    <w:rsid w:val="00D52904"/>
    <w:rsid w:val="00D90477"/>
    <w:rsid w:val="00D9260B"/>
    <w:rsid w:val="00DA0CD2"/>
    <w:rsid w:val="00DB11F1"/>
    <w:rsid w:val="00DC0D84"/>
    <w:rsid w:val="00DC6DFA"/>
    <w:rsid w:val="00DE1653"/>
    <w:rsid w:val="00DE18D7"/>
    <w:rsid w:val="00E01336"/>
    <w:rsid w:val="00E06F76"/>
    <w:rsid w:val="00E10C2B"/>
    <w:rsid w:val="00E153F1"/>
    <w:rsid w:val="00E21C13"/>
    <w:rsid w:val="00E36BCD"/>
    <w:rsid w:val="00E6188E"/>
    <w:rsid w:val="00E654D7"/>
    <w:rsid w:val="00E67BE8"/>
    <w:rsid w:val="00EA2586"/>
    <w:rsid w:val="00EB7349"/>
    <w:rsid w:val="00EC1902"/>
    <w:rsid w:val="00EC5A0E"/>
    <w:rsid w:val="00EE2AB4"/>
    <w:rsid w:val="00EF2C9A"/>
    <w:rsid w:val="00F04616"/>
    <w:rsid w:val="00F24A71"/>
    <w:rsid w:val="00F47036"/>
    <w:rsid w:val="00F76FB1"/>
    <w:rsid w:val="00F81705"/>
    <w:rsid w:val="00F94597"/>
    <w:rsid w:val="00FB04B4"/>
    <w:rsid w:val="00FC02F5"/>
    <w:rsid w:val="00FC29C7"/>
    <w:rsid w:val="00FC631A"/>
    <w:rsid w:val="00FD3BEE"/>
    <w:rsid w:val="00FD5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6C3"/>
  </w:style>
  <w:style w:type="paragraph" w:styleId="1">
    <w:name w:val="heading 1"/>
    <w:basedOn w:val="a"/>
    <w:next w:val="a"/>
    <w:link w:val="10"/>
    <w:qFormat/>
    <w:rsid w:val="004D66C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4">
    <w:name w:val="heading 4"/>
    <w:basedOn w:val="a"/>
    <w:link w:val="40"/>
    <w:qFormat/>
    <w:rsid w:val="004D66C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66C3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4D66C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D66C3"/>
  </w:style>
  <w:style w:type="paragraph" w:customStyle="1" w:styleId="ConsPlusTitle">
    <w:name w:val="ConsPlusTitle"/>
    <w:uiPriority w:val="99"/>
    <w:rsid w:val="004D66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4D66C3"/>
    <w:pPr>
      <w:spacing w:after="200" w:line="276" w:lineRule="auto"/>
      <w:ind w:left="720"/>
    </w:pPr>
    <w:rPr>
      <w:rFonts w:ascii="Calibri" w:eastAsia="Times New Roman" w:hAnsi="Calibri" w:cs="Calibri"/>
      <w:lang w:eastAsia="ru-RU"/>
    </w:rPr>
  </w:style>
  <w:style w:type="paragraph" w:styleId="a4">
    <w:name w:val="Balloon Text"/>
    <w:basedOn w:val="a"/>
    <w:link w:val="a5"/>
    <w:semiHidden/>
    <w:unhideWhenUsed/>
    <w:rsid w:val="004D66C3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4D66C3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4D66C3"/>
    <w:rPr>
      <w:color w:val="0000FF"/>
      <w:u w:val="single"/>
    </w:rPr>
  </w:style>
  <w:style w:type="character" w:styleId="a7">
    <w:name w:val="Strong"/>
    <w:qFormat/>
    <w:rsid w:val="004D66C3"/>
    <w:rPr>
      <w:b/>
      <w:bCs/>
    </w:rPr>
  </w:style>
  <w:style w:type="paragraph" w:styleId="a8">
    <w:name w:val="Normal (Web)"/>
    <w:basedOn w:val="a"/>
    <w:uiPriority w:val="99"/>
    <w:rsid w:val="004D6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rsid w:val="004D66C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rsid w:val="004D66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rsid w:val="004D66C3"/>
  </w:style>
  <w:style w:type="paragraph" w:styleId="ac">
    <w:name w:val="footer"/>
    <w:basedOn w:val="a"/>
    <w:link w:val="ad"/>
    <w:uiPriority w:val="99"/>
    <w:rsid w:val="004D66C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4D66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FollowedHyperlink"/>
    <w:rsid w:val="004D66C3"/>
    <w:rPr>
      <w:color w:val="800080"/>
      <w:u w:val="single"/>
    </w:rPr>
  </w:style>
  <w:style w:type="character" w:customStyle="1" w:styleId="af">
    <w:name w:val="Цветовое выделение"/>
    <w:rsid w:val="004D66C3"/>
    <w:rPr>
      <w:b/>
      <w:bCs/>
      <w:color w:val="000080"/>
      <w:szCs w:val="20"/>
    </w:rPr>
  </w:style>
  <w:style w:type="character" w:customStyle="1" w:styleId="af0">
    <w:name w:val="Гипертекстовая ссылка"/>
    <w:rsid w:val="004D66C3"/>
    <w:rPr>
      <w:b/>
      <w:bCs/>
      <w:color w:val="008000"/>
      <w:szCs w:val="20"/>
      <w:u w:val="single"/>
    </w:rPr>
  </w:style>
  <w:style w:type="paragraph" w:customStyle="1" w:styleId="af1">
    <w:name w:val="Таблицы (моноширинный)"/>
    <w:basedOn w:val="a"/>
    <w:next w:val="a"/>
    <w:rsid w:val="004D66C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Body Text"/>
    <w:basedOn w:val="a"/>
    <w:link w:val="af3"/>
    <w:rsid w:val="004D66C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Знак"/>
    <w:basedOn w:val="a0"/>
    <w:link w:val="af2"/>
    <w:rsid w:val="004D66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 Indent"/>
    <w:basedOn w:val="a"/>
    <w:link w:val="af5"/>
    <w:rsid w:val="004D66C3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4D66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annotation text"/>
    <w:basedOn w:val="a"/>
    <w:link w:val="af7"/>
    <w:semiHidden/>
    <w:rsid w:val="004D66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semiHidden/>
    <w:rsid w:val="004D66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annotation reference"/>
    <w:semiHidden/>
    <w:rsid w:val="004D66C3"/>
    <w:rPr>
      <w:sz w:val="16"/>
      <w:szCs w:val="16"/>
    </w:rPr>
  </w:style>
  <w:style w:type="paragraph" w:customStyle="1" w:styleId="ConsPlusNormal">
    <w:name w:val="ConsPlusNormal"/>
    <w:rsid w:val="004D66C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9">
    <w:name w:val="footnote text"/>
    <w:basedOn w:val="a"/>
    <w:link w:val="afa"/>
    <w:rsid w:val="004D66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сноски Знак"/>
    <w:basedOn w:val="a0"/>
    <w:link w:val="af9"/>
    <w:rsid w:val="004D66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aliases w:val="5"/>
    <w:uiPriority w:val="99"/>
    <w:rsid w:val="004D66C3"/>
    <w:rPr>
      <w:vertAlign w:val="superscript"/>
    </w:rPr>
  </w:style>
  <w:style w:type="paragraph" w:customStyle="1" w:styleId="ConsNormal">
    <w:name w:val="ConsNormal"/>
    <w:rsid w:val="004D66C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4D66C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4D66C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itle3">
    <w:name w:val="title3"/>
    <w:rsid w:val="004D66C3"/>
    <w:rPr>
      <w:color w:val="666666"/>
      <w:sz w:val="29"/>
      <w:szCs w:val="29"/>
    </w:rPr>
  </w:style>
  <w:style w:type="paragraph" w:customStyle="1" w:styleId="21">
    <w:name w:val="Основной текст 21"/>
    <w:basedOn w:val="a"/>
    <w:rsid w:val="004D66C3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c">
    <w:name w:val="No Spacing"/>
    <w:uiPriority w:val="1"/>
    <w:qFormat/>
    <w:rsid w:val="004D66C3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d">
    <w:name w:val="annotation subject"/>
    <w:basedOn w:val="af6"/>
    <w:next w:val="af6"/>
    <w:link w:val="afe"/>
    <w:uiPriority w:val="99"/>
    <w:semiHidden/>
    <w:unhideWhenUsed/>
    <w:rsid w:val="004D66C3"/>
    <w:pPr>
      <w:spacing w:after="200"/>
    </w:pPr>
    <w:rPr>
      <w:rFonts w:ascii="Calibri" w:hAnsi="Calibri" w:cs="Calibri"/>
      <w:b/>
      <w:bCs/>
    </w:rPr>
  </w:style>
  <w:style w:type="character" w:customStyle="1" w:styleId="afe">
    <w:name w:val="Тема примечания Знак"/>
    <w:basedOn w:val="af7"/>
    <w:link w:val="afd"/>
    <w:uiPriority w:val="99"/>
    <w:semiHidden/>
    <w:rsid w:val="004D66C3"/>
    <w:rPr>
      <w:rFonts w:ascii="Calibri" w:eastAsia="Times New Roman" w:hAnsi="Calibri" w:cs="Calibri"/>
      <w:b/>
      <w:bCs/>
      <w:sz w:val="20"/>
      <w:szCs w:val="20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4D66C3"/>
    <w:rPr>
      <w:color w:val="605E5C"/>
      <w:shd w:val="clear" w:color="auto" w:fill="E1DFDD"/>
    </w:rPr>
  </w:style>
  <w:style w:type="paragraph" w:styleId="aff">
    <w:name w:val="Revision"/>
    <w:hidden/>
    <w:uiPriority w:val="99"/>
    <w:semiHidden/>
    <w:rsid w:val="004D66C3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4D66C3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D66C3"/>
    <w:rPr>
      <w:color w:val="605E5C"/>
      <w:shd w:val="clear" w:color="auto" w:fill="E1DFDD"/>
    </w:rPr>
  </w:style>
  <w:style w:type="character" w:customStyle="1" w:styleId="41">
    <w:name w:val="Неразрешенное упоминание4"/>
    <w:basedOn w:val="a0"/>
    <w:uiPriority w:val="99"/>
    <w:semiHidden/>
    <w:unhideWhenUsed/>
    <w:rsid w:val="004D66C3"/>
    <w:rPr>
      <w:color w:val="605E5C"/>
      <w:shd w:val="clear" w:color="auto" w:fill="E1DFDD"/>
    </w:rPr>
  </w:style>
  <w:style w:type="table" w:styleId="aff0">
    <w:name w:val="Table Grid"/>
    <w:basedOn w:val="a1"/>
    <w:rsid w:val="004D66C3"/>
    <w:pPr>
      <w:spacing w:after="0" w:line="240" w:lineRule="auto"/>
    </w:pPr>
    <w:rPr>
      <w:rFonts w:ascii="Times New Roman" w:eastAsia="Calibri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4D6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Emphasis"/>
    <w:basedOn w:val="a0"/>
    <w:uiPriority w:val="20"/>
    <w:qFormat/>
    <w:rsid w:val="004D66C3"/>
    <w:rPr>
      <w:i/>
      <w:iCs/>
    </w:rPr>
  </w:style>
  <w:style w:type="paragraph" w:customStyle="1" w:styleId="s1">
    <w:name w:val="s_1"/>
    <w:basedOn w:val="a"/>
    <w:rsid w:val="004D6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Текст сноски Знак1"/>
    <w:rsid w:val="004D66C3"/>
  </w:style>
  <w:style w:type="character" w:customStyle="1" w:styleId="20">
    <w:name w:val="Основной текст (2)_"/>
    <w:basedOn w:val="a0"/>
    <w:link w:val="22"/>
    <w:rsid w:val="00C0532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C0532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0"/>
    <w:rsid w:val="00C0532E"/>
    <w:pPr>
      <w:widowControl w:val="0"/>
      <w:shd w:val="clear" w:color="auto" w:fill="FFFFFF"/>
      <w:spacing w:before="360" w:after="820" w:line="288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rsid w:val="00C0532E"/>
    <w:pPr>
      <w:widowControl w:val="0"/>
      <w:shd w:val="clear" w:color="auto" w:fill="FFFFFF"/>
      <w:spacing w:before="2300" w:after="660" w:line="326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A841A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eselovskoeadm.ru/" TargetMode="External"/><Relationship Id="rId13" Type="http://schemas.openxmlformats.org/officeDocument/2006/relationships/footer" Target="foot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demo.garant.ru/document?id=12048567&amp;sub=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F6CDC2C680604F5AD17953A22BF1266544DAFE2613490A6582DD32CCC8250BE187BCAF88C60DCD5797CF88E06805B5217m2F9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61BC9-CCC8-44CB-A44E-E5E712693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12161</Words>
  <Characters>69321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Викторовна Карастоянова</dc:creator>
  <cp:lastModifiedBy>admin</cp:lastModifiedBy>
  <cp:revision>2</cp:revision>
  <cp:lastPrinted>2022-08-04T13:29:00Z</cp:lastPrinted>
  <dcterms:created xsi:type="dcterms:W3CDTF">2023-05-17T07:36:00Z</dcterms:created>
  <dcterms:modified xsi:type="dcterms:W3CDTF">2023-05-17T07:36:00Z</dcterms:modified>
</cp:coreProperties>
</file>