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2122AD">
        <w:rPr>
          <w:b/>
          <w:color w:val="000000"/>
          <w:sz w:val="28"/>
          <w:szCs w:val="28"/>
        </w:rPr>
        <w:t>Информационный бюллетень</w:t>
      </w:r>
    </w:p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ind w:right="360"/>
        <w:jc w:val="center"/>
        <w:rPr>
          <w:color w:val="000000"/>
          <w:sz w:val="28"/>
          <w:szCs w:val="28"/>
        </w:rPr>
      </w:pPr>
      <w:r w:rsidRPr="002122AD">
        <w:rPr>
          <w:b/>
          <w:color w:val="000000"/>
          <w:sz w:val="28"/>
          <w:szCs w:val="28"/>
        </w:rPr>
        <w:t>Ломатского сельского поселения</w:t>
      </w:r>
    </w:p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ind w:right="360"/>
        <w:jc w:val="center"/>
        <w:rPr>
          <w:color w:val="000000"/>
          <w:sz w:val="28"/>
          <w:szCs w:val="28"/>
        </w:rPr>
      </w:pPr>
      <w:r w:rsidRPr="002122AD">
        <w:rPr>
          <w:b/>
          <w:color w:val="000000"/>
          <w:sz w:val="28"/>
          <w:szCs w:val="28"/>
        </w:rPr>
        <w:t>Дубенского муниципального района</w:t>
      </w:r>
    </w:p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ind w:right="360"/>
        <w:jc w:val="center"/>
        <w:rPr>
          <w:color w:val="000000"/>
          <w:sz w:val="28"/>
          <w:szCs w:val="28"/>
        </w:rPr>
      </w:pPr>
      <w:r w:rsidRPr="002122AD">
        <w:rPr>
          <w:b/>
          <w:color w:val="000000"/>
          <w:sz w:val="28"/>
          <w:szCs w:val="28"/>
        </w:rPr>
        <w:t>Республики Мордовия</w:t>
      </w:r>
    </w:p>
    <w:p w:rsid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ind w:right="360"/>
        <w:jc w:val="center"/>
        <w:rPr>
          <w:color w:val="000000"/>
          <w:sz w:val="24"/>
          <w:szCs w:val="24"/>
        </w:rPr>
      </w:pPr>
    </w:p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>Является официальным печатным</w:t>
      </w:r>
    </w:p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>изданием Ломатскогосельского</w:t>
      </w:r>
    </w:p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>поселения Дубенского муниципального</w:t>
      </w:r>
    </w:p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>района Республики Мордовия</w:t>
      </w:r>
    </w:p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9F9F9"/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>14.06.2023г. № 32(98)</w:t>
      </w:r>
    </w:p>
    <w:p w:rsidR="002122AD" w:rsidRDefault="002122AD" w:rsidP="002122AD">
      <w:pPr>
        <w:pStyle w:val="a7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2122AD" w:rsidRDefault="002122AD" w:rsidP="002122AD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122AD" w:rsidRPr="00FD03CF" w:rsidRDefault="002122AD" w:rsidP="002122AD">
      <w:pPr>
        <w:pStyle w:val="a7"/>
        <w:shd w:val="clear" w:color="auto" w:fill="FFFFFF"/>
        <w:spacing w:before="0" w:beforeAutospacing="0" w:after="0" w:afterAutospacing="0" w:line="3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Выявлены нарушения закона в сфере жилищно-коммунального хозяйства.</w:t>
      </w:r>
    </w:p>
    <w:p w:rsidR="002122AD" w:rsidRDefault="002122AD" w:rsidP="002122AD">
      <w:pPr>
        <w:spacing w:after="0"/>
        <w:ind w:firstLine="540"/>
        <w:jc w:val="both"/>
        <w:rPr>
          <w:rFonts w:eastAsia="Calibri" w:cs="Times New Roman"/>
          <w:szCs w:val="28"/>
        </w:rPr>
      </w:pPr>
    </w:p>
    <w:p w:rsidR="002122AD" w:rsidRDefault="002122AD" w:rsidP="002122AD">
      <w:pPr>
        <w:spacing w:after="0"/>
        <w:ind w:firstLine="540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Прокуратурой района в ходе проверки исполнения законодательства в сфере жилищно-коммунального хозяйства установлено, что </w:t>
      </w:r>
      <w:r w:rsidRPr="00B71532">
        <w:rPr>
          <w:rFonts w:eastAsia="Calibri" w:cs="Times New Roman"/>
          <w:szCs w:val="28"/>
        </w:rPr>
        <w:t xml:space="preserve">около многоквартирного дома по ул. Бровцева </w:t>
      </w:r>
      <w:r>
        <w:rPr>
          <w:rFonts w:eastAsia="Calibri" w:cs="Times New Roman"/>
          <w:szCs w:val="28"/>
        </w:rPr>
        <w:t xml:space="preserve">в </w:t>
      </w:r>
      <w:r w:rsidRPr="00B71532">
        <w:rPr>
          <w:rFonts w:eastAsia="Calibri" w:cs="Times New Roman"/>
          <w:szCs w:val="28"/>
        </w:rPr>
        <w:t>с. Дубенки</w:t>
      </w:r>
      <w:r>
        <w:rPr>
          <w:rFonts w:eastAsia="Calibri" w:cs="Times New Roman"/>
          <w:szCs w:val="28"/>
        </w:rPr>
        <w:t xml:space="preserve"> на водопроводных колодцах отсутствуют люки, что могло повлечь причинение вреда здоровью граждан, в том числе несовершеннолетних детей.</w:t>
      </w:r>
    </w:p>
    <w:p w:rsidR="002122AD" w:rsidRDefault="002122AD" w:rsidP="002122AD">
      <w:pPr>
        <w:spacing w:after="0"/>
        <w:ind w:firstLine="540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По результатам рассмотрения внесенного прокурором района руководителю ресурсоснабжающей организации ООО «Мордовводоканал» представления, нарушения закона устранены, крышки люков установлены, виновное лицо привлечено к дисциплинарной ответственности.</w:t>
      </w:r>
    </w:p>
    <w:p w:rsidR="002122AD" w:rsidRDefault="002122AD" w:rsidP="002122AD">
      <w:pPr>
        <w:spacing w:after="0"/>
        <w:ind w:firstLine="540"/>
        <w:jc w:val="both"/>
        <w:rPr>
          <w:rFonts w:eastAsia="Calibri" w:cs="Times New Roman"/>
          <w:szCs w:val="28"/>
        </w:rPr>
      </w:pPr>
    </w:p>
    <w:p w:rsidR="002122AD" w:rsidRPr="00415556" w:rsidRDefault="002122AD" w:rsidP="002122AD">
      <w:pPr>
        <w:suppressAutoHyphens/>
        <w:spacing w:after="0"/>
        <w:ind w:firstLine="72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941D7">
        <w:rPr>
          <w:b/>
          <w:bCs/>
          <w:color w:val="333333"/>
          <w:sz w:val="28"/>
          <w:szCs w:val="28"/>
          <w:shd w:val="clear" w:color="auto" w:fill="FFFFFF"/>
        </w:rPr>
        <w:t>Средства технической реабилитации, положенные инвалидам.</w:t>
      </w: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Вопросы социальной защиты инвалидов в Российской Федерации регламентированы Федеральным законом от 24.11.1995 № 181-ФЗ.</w:t>
      </w:r>
    </w:p>
    <w:p w:rsidR="002122AD" w:rsidRDefault="002122AD" w:rsidP="002122A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 xml:space="preserve">К техническим средствам реабилитации инвалидов относятся устройства, содержащие технические решения, в том числе специальные, используемые для компенсации или устранения стойких ограничений жизнедеятельности инвалида (ст. 11.1 </w:t>
      </w:r>
      <w:r>
        <w:rPr>
          <w:color w:val="333333"/>
          <w:sz w:val="28"/>
          <w:szCs w:val="28"/>
        </w:rPr>
        <w:t>данного</w:t>
      </w:r>
      <w:r w:rsidRPr="006941D7">
        <w:rPr>
          <w:color w:val="333333"/>
          <w:sz w:val="28"/>
          <w:szCs w:val="28"/>
        </w:rPr>
        <w:t xml:space="preserve"> закона). </w:t>
      </w: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К их числу отнесены:</w:t>
      </w: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1) специальные средства для самообслуживания;</w:t>
      </w: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2) специальные средства для ухода;</w:t>
      </w: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3) специальные средства для ориентирования, общения и обмена информацией;</w:t>
      </w: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4) специальные средства для обучения, образования и занятий трудовой деятельностью;</w:t>
      </w: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5) протезные изделия;</w:t>
      </w: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6) специальное тренажерное и спортивное оборудование, спортивный инвентарь;</w:t>
      </w:r>
    </w:p>
    <w:p w:rsidR="002122AD" w:rsidRDefault="002122AD" w:rsidP="002122AD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7) специальные средства для передвижения (кресла-коляски).</w:t>
      </w:r>
    </w:p>
    <w:p w:rsidR="002122AD" w:rsidRDefault="002122AD" w:rsidP="002122A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 xml:space="preserve">Исчерпывающий перечень технических средств реабилитации содержится в распоряжении Правительства Российской Федерации от 30.12.2005 № 2347-р. </w:t>
      </w:r>
    </w:p>
    <w:p w:rsidR="002122AD" w:rsidRDefault="002122AD" w:rsidP="002122A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lastRenderedPageBreak/>
        <w:t>С 16.01.2023 в указанный перечень включены вспомогательные электронные средства ориентации с функциями определения расстояния до объектов, определения категории объектов, лиц людей, с вибрационной индикацией и речевым выходом.</w:t>
      </w:r>
    </w:p>
    <w:p w:rsidR="002122AD" w:rsidRDefault="002122AD" w:rsidP="002122A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Для бесплатного обеспечения техническими средствами реабилитации на основании индивидуальных программ реабилитации или абилитации необходимо обратиться с заявлением в Фонд пенсионного и социального страхования Российской Федерации.</w:t>
      </w:r>
    </w:p>
    <w:p w:rsidR="002122AD" w:rsidRDefault="002122AD" w:rsidP="002122A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Решение об обеспечении инвалидов техническими средствами реабилитации принимается при установлении медицинских показаний и противопоказаний.</w:t>
      </w: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В случае отказа в предоставлении технических средств реабилитации заинтересованное лицо вправе обратиться в орган прокуратуры для восстановления нарушенных прав.</w:t>
      </w:r>
    </w:p>
    <w:p w:rsidR="002122AD" w:rsidRPr="006941D7" w:rsidRDefault="002122AD" w:rsidP="002122AD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 </w:t>
      </w:r>
    </w:p>
    <w:p w:rsidR="002122AD" w:rsidRPr="00415556" w:rsidRDefault="002122AD" w:rsidP="002122AD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122AD" w:rsidRPr="00415556" w:rsidRDefault="002122AD" w:rsidP="002122AD">
      <w:pPr>
        <w:suppressAutoHyphens/>
        <w:spacing w:after="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2122AD" w:rsidRPr="00415556" w:rsidRDefault="002122AD" w:rsidP="002122AD">
      <w:pPr>
        <w:suppressAutoHyphens/>
        <w:spacing w:after="0"/>
        <w:ind w:firstLine="72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2122AD" w:rsidRPr="00415556" w:rsidRDefault="002122AD" w:rsidP="002122AD">
      <w:pPr>
        <w:suppressAutoHyphens/>
        <w:spacing w:after="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2122AD" w:rsidRPr="002122AD" w:rsidRDefault="002122AD" w:rsidP="002122AD">
      <w:pPr>
        <w:suppressAutoHyphens/>
        <w:spacing w:after="0" w:line="240" w:lineRule="exact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>Информационный бюллетень Ломатского сельского поселения Дубенского муниципального района Республики Мордовия  № 32(98) от 14 июня 2023 г.</w:t>
      </w:r>
    </w:p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 xml:space="preserve">   Учредитель: Совет депутатов Ломатского сельского поселения Дубенского муниципального района РМ.</w:t>
      </w:r>
    </w:p>
    <w:p w:rsidR="002122AD" w:rsidRPr="002122AD" w:rsidRDefault="002122AD" w:rsidP="002122AD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28" w:firstLine="709"/>
        <w:jc w:val="both"/>
        <w:rPr>
          <w:color w:val="000000"/>
          <w:sz w:val="28"/>
          <w:szCs w:val="28"/>
        </w:rPr>
      </w:pPr>
      <w:r w:rsidRPr="002122AD">
        <w:rPr>
          <w:color w:val="000000"/>
          <w:sz w:val="28"/>
          <w:szCs w:val="28"/>
        </w:rPr>
        <w:t>Тираж 5 экз.</w:t>
      </w:r>
    </w:p>
    <w:p w:rsidR="002122AD" w:rsidRPr="008976A5" w:rsidRDefault="002122AD" w:rsidP="002122AD">
      <w:pPr>
        <w:spacing w:after="0"/>
        <w:rPr>
          <w:rFonts w:cs="Times New Roman"/>
        </w:rPr>
      </w:pPr>
    </w:p>
    <w:p w:rsidR="00F12C76" w:rsidRPr="00986770" w:rsidRDefault="00F12C76" w:rsidP="00986770">
      <w:pPr>
        <w:spacing w:after="0"/>
        <w:ind w:firstLine="709"/>
        <w:jc w:val="both"/>
        <w:rPr>
          <w:lang w:val="en-US"/>
        </w:rPr>
      </w:pPr>
    </w:p>
    <w:sectPr w:rsidR="00F12C76" w:rsidRPr="00986770" w:rsidSect="00F61E51">
      <w:headerReference w:type="default" r:id="rId6"/>
      <w:footerReference w:type="first" r:id="rId7"/>
      <w:pgSz w:w="11906" w:h="16838"/>
      <w:pgMar w:top="1134" w:right="567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23C" w:rsidRDefault="005C223C" w:rsidP="002122AD">
      <w:pPr>
        <w:spacing w:after="0"/>
      </w:pPr>
      <w:r>
        <w:separator/>
      </w:r>
    </w:p>
  </w:endnote>
  <w:endnote w:type="continuationSeparator" w:id="1">
    <w:p w:rsidR="005C223C" w:rsidRDefault="005C223C" w:rsidP="002122A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100"/>
    </w:tblGrid>
    <w:tr w:rsidR="007B42EE" w:rsidRPr="00C02223" w:rsidTr="002122AD">
      <w:trPr>
        <w:cantSplit/>
        <w:trHeight w:val="37"/>
      </w:trPr>
      <w:tc>
        <w:tcPr>
          <w:tcW w:w="100" w:type="dxa"/>
          <w:vAlign w:val="bottom"/>
        </w:tcPr>
        <w:p w:rsidR="007B42EE" w:rsidRPr="00E12680" w:rsidRDefault="005C223C" w:rsidP="00A6400B">
          <w:pPr>
            <w:spacing w:after="60"/>
            <w:jc w:val="center"/>
            <w:rPr>
              <w:sz w:val="16"/>
              <w:szCs w:val="16"/>
            </w:rPr>
          </w:pPr>
        </w:p>
      </w:tc>
    </w:tr>
  </w:tbl>
  <w:p w:rsidR="007B42EE" w:rsidRDefault="005C22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23C" w:rsidRDefault="005C223C" w:rsidP="002122AD">
      <w:pPr>
        <w:spacing w:after="0"/>
      </w:pPr>
      <w:r>
        <w:separator/>
      </w:r>
    </w:p>
  </w:footnote>
  <w:footnote w:type="continuationSeparator" w:id="1">
    <w:p w:rsidR="005C223C" w:rsidRDefault="005C223C" w:rsidP="002122AD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:rsidR="00466B1C" w:rsidRPr="003B3D06" w:rsidRDefault="005C223C" w:rsidP="004627D3">
        <w:pPr>
          <w:pStyle w:val="a3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2122AD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0F5C"/>
    <w:rsid w:val="002122AD"/>
    <w:rsid w:val="00386EC3"/>
    <w:rsid w:val="005B0F5C"/>
    <w:rsid w:val="005C223C"/>
    <w:rsid w:val="006C0B77"/>
    <w:rsid w:val="008242FF"/>
    <w:rsid w:val="00870751"/>
    <w:rsid w:val="00922C48"/>
    <w:rsid w:val="009309D8"/>
    <w:rsid w:val="00986770"/>
    <w:rsid w:val="00B915B7"/>
    <w:rsid w:val="00D9122E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22AD"/>
    <w:pPr>
      <w:tabs>
        <w:tab w:val="center" w:pos="4677"/>
        <w:tab w:val="right" w:pos="9355"/>
      </w:tabs>
      <w:spacing w:after="0"/>
    </w:pPr>
    <w:rPr>
      <w:rFonts w:asciiTheme="minorHAnsi" w:hAnsiTheme="minorHAnsi"/>
      <w:sz w:val="22"/>
    </w:rPr>
  </w:style>
  <w:style w:type="character" w:customStyle="1" w:styleId="a4">
    <w:name w:val="Верхний колонтитул Знак"/>
    <w:basedOn w:val="a0"/>
    <w:link w:val="a3"/>
    <w:uiPriority w:val="99"/>
    <w:rsid w:val="002122AD"/>
  </w:style>
  <w:style w:type="paragraph" w:styleId="a5">
    <w:name w:val="footer"/>
    <w:basedOn w:val="a"/>
    <w:link w:val="a6"/>
    <w:uiPriority w:val="99"/>
    <w:unhideWhenUsed/>
    <w:rsid w:val="002122AD"/>
    <w:pPr>
      <w:tabs>
        <w:tab w:val="center" w:pos="4677"/>
        <w:tab w:val="right" w:pos="9355"/>
      </w:tabs>
      <w:spacing w:after="0"/>
    </w:pPr>
    <w:rPr>
      <w:rFonts w:asciiTheme="minorHAnsi" w:hAnsiTheme="minorHAnsi"/>
      <w:sz w:val="22"/>
    </w:rPr>
  </w:style>
  <w:style w:type="character" w:customStyle="1" w:styleId="a6">
    <w:name w:val="Нижний колонтитул Знак"/>
    <w:basedOn w:val="a0"/>
    <w:link w:val="a5"/>
    <w:uiPriority w:val="99"/>
    <w:rsid w:val="002122AD"/>
  </w:style>
  <w:style w:type="paragraph" w:styleId="a7">
    <w:name w:val="Normal (Web)"/>
    <w:basedOn w:val="a"/>
    <w:uiPriority w:val="99"/>
    <w:rsid w:val="002122A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normal">
    <w:name w:val="normal"/>
    <w:rsid w:val="002122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2461</Characters>
  <Application>Microsoft Office Word</Application>
  <DocSecurity>0</DocSecurity>
  <Lines>20</Lines>
  <Paragraphs>5</Paragraphs>
  <ScaleCrop>false</ScaleCrop>
  <Company/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comp-3</cp:lastModifiedBy>
  <cp:revision>2</cp:revision>
  <dcterms:created xsi:type="dcterms:W3CDTF">2023-06-15T13:51:00Z</dcterms:created>
  <dcterms:modified xsi:type="dcterms:W3CDTF">2023-06-15T13:51:00Z</dcterms:modified>
</cp:coreProperties>
</file>