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F24" w:rsidRPr="00E157BF" w:rsidRDefault="00A35F24" w:rsidP="00A35F24">
      <w:pPr>
        <w:jc w:val="center"/>
        <w:rPr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57BF">
        <w:rPr>
          <w:b/>
          <w:bCs/>
          <w:sz w:val="18"/>
          <w:szCs w:val="18"/>
        </w:rPr>
        <w:t>Информационный бюллетень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A35F24" w:rsidP="00A35F24">
      <w:pPr>
        <w:rPr>
          <w:sz w:val="18"/>
          <w:szCs w:val="18"/>
        </w:rPr>
      </w:pPr>
      <w:r>
        <w:rPr>
          <w:b/>
          <w:bCs/>
          <w:sz w:val="18"/>
          <w:szCs w:val="18"/>
        </w:rPr>
        <w:t>20</w:t>
      </w:r>
      <w:r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июня</w:t>
      </w:r>
      <w:r w:rsidRPr="00E157BF">
        <w:rPr>
          <w:b/>
          <w:bCs/>
          <w:sz w:val="18"/>
          <w:szCs w:val="18"/>
        </w:rPr>
        <w:t xml:space="preserve">  2023 года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sz w:val="18"/>
          <w:szCs w:val="18"/>
        </w:rPr>
        <w:t xml:space="preserve">№ </w:t>
      </w:r>
      <w:r>
        <w:rPr>
          <w:sz w:val="18"/>
          <w:szCs w:val="18"/>
        </w:rPr>
        <w:t>29</w:t>
      </w:r>
      <w:r w:rsidRPr="00E157BF">
        <w:rPr>
          <w:sz w:val="18"/>
          <w:szCs w:val="18"/>
        </w:rPr>
        <w:t xml:space="preserve"> (4</w:t>
      </w:r>
      <w:r>
        <w:rPr>
          <w:sz w:val="18"/>
          <w:szCs w:val="18"/>
        </w:rPr>
        <w:t>34</w:t>
      </w:r>
      <w:r w:rsidRPr="00E157BF">
        <w:rPr>
          <w:sz w:val="18"/>
          <w:szCs w:val="18"/>
        </w:rPr>
        <w:t>)</w:t>
      </w:r>
    </w:p>
    <w:p w:rsidR="00A35F24" w:rsidRDefault="00A35F24" w:rsidP="00A35F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5098" w:rsidRDefault="00A35F24" w:rsidP="00A35F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35F24">
        <w:rPr>
          <w:rFonts w:ascii="Times New Roman" w:hAnsi="Times New Roman" w:cs="Times New Roman"/>
          <w:sz w:val="28"/>
          <w:szCs w:val="28"/>
        </w:rPr>
        <w:t>Прокуратурой Дубенского района в период с 26 июня по 30 июня 2023 года организована работа постоянно действующей «горячей линии» по телефону 8 (83447) 2-16-74 по приему сообщений о нарушениях миграционного законодательства. По указанным номерам телефонов в рабочие дни с 9 до 18 часов граждане могут получить бесплатную юридическую консультацию по интересующим их вопросам, а также сообщить о нарушениях закона, допущенных уполномоченными органами.</w:t>
      </w:r>
    </w:p>
    <w:p w:rsidR="00A35F24" w:rsidRPr="0007478E" w:rsidRDefault="00A35F24" w:rsidP="00A35F24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20 июня   2023 года №_29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___434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A35F24" w:rsidRDefault="00A35F24" w:rsidP="00A35F24">
      <w:r w:rsidRPr="0007478E">
        <w:rPr>
          <w:b/>
          <w:bCs/>
          <w:sz w:val="18"/>
          <w:szCs w:val="18"/>
        </w:rPr>
        <w:t>Тираж 5 экземпляров</w:t>
      </w:r>
    </w:p>
    <w:p w:rsidR="00A35F24" w:rsidRPr="00A35F24" w:rsidRDefault="00A35F24" w:rsidP="00A35F2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35F24" w:rsidRPr="00A35F24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35F24"/>
    <w:rsid w:val="00A35F24"/>
    <w:rsid w:val="00E61D5B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848</Characters>
  <Application>Microsoft Office Word</Application>
  <DocSecurity>0</DocSecurity>
  <Lines>7</Lines>
  <Paragraphs>1</Paragraphs>
  <ScaleCrop>false</ScaleCrop>
  <Company>KOMP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2023-06-20T08:28:00Z</dcterms:created>
  <dcterms:modified xsi:type="dcterms:W3CDTF">2023-06-20T08:37:00Z</dcterms:modified>
</cp:coreProperties>
</file>