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B97E2F" w:rsidRDefault="00B97E2F" w:rsidP="00B97E2F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B97E2F" w:rsidRPr="00B97E2F" w:rsidRDefault="00B97E2F" w:rsidP="00B97E2F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Является официальным печатным                                                                                                   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сельского                                                                                              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муниципального района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«31»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июля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32(156)</w:t>
      </w:r>
    </w:p>
    <w:p w:rsidR="00B97E2F" w:rsidRDefault="00B97E2F" w:rsidP="00B97E2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В прокуратуре Дубенского района утверждено обвинительное заключение по уголовному делу об умышленном причинении средней тяжести вреда здоровью </w:t>
      </w:r>
    </w:p>
    <w:p w:rsidR="00B97E2F" w:rsidRDefault="00B97E2F" w:rsidP="00B97E2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B97E2F" w:rsidRDefault="00B97E2F" w:rsidP="00B97E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Pr="0046424B">
        <w:rPr>
          <w:rFonts w:ascii="Times New Roman" w:hAnsi="Times New Roman" w:cs="Times New Roman"/>
          <w:sz w:val="28"/>
          <w:szCs w:val="28"/>
        </w:rPr>
        <w:t>В прокуратуре Дубенского района утверждено обвинительное заключение по уголовному делу в отношении местного жителя, обвиняемого в совершении преступления, предусмотренного ч. 1 ст. 112 УК РФ (</w:t>
      </w:r>
      <w:r w:rsidRPr="004642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умышленное причинение средней тяжести вреда здоровью, не опасного для жизни человека и не повлекшего последствий, указанных в статье 111 УК РФ, но вызвавшего длительное расстройство здоровья или значительную стойкую утрату общей трудоспособности менее чем на</w:t>
      </w:r>
      <w:proofErr w:type="gramEnd"/>
      <w:r w:rsidRPr="0046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треть).</w:t>
      </w:r>
    </w:p>
    <w:p w:rsidR="00B97E2F" w:rsidRDefault="00B97E2F" w:rsidP="00B97E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версии дознания находившийся в состоянии алкогольного опьянения житель с. Дубенки Дубенского района Республики Мордовия в ходе ссоры нанес своей сожительнице множественные удары руками и ногами, причинив ей телесные повреждения в виде перелома кисти руки, ушибов и кровоподтеков, которые повлекли за собой в своей совокупности вред здоровью средней тяжести, по признаку расстройства здоровья сроком более 21 дня.</w:t>
      </w:r>
      <w:proofErr w:type="gramEnd"/>
    </w:p>
    <w:p w:rsidR="00B97E2F" w:rsidRDefault="00B97E2F" w:rsidP="00B97E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Уголовное дело будет направлено для рассмотрения по существу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суд Республики Мордовия. </w:t>
      </w:r>
    </w:p>
    <w:p w:rsidR="00B97E2F" w:rsidRPr="00437D95" w:rsidRDefault="00B97E2F" w:rsidP="00B97E2F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B97E2F" w:rsidRPr="00415556" w:rsidRDefault="00B97E2F" w:rsidP="00B97E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E2F" w:rsidRDefault="00B97E2F" w:rsidP="00B97E2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Мордовия, № 32(156) от «31»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июля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B97E2F" w:rsidRDefault="00B97E2F" w:rsidP="00B97E2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B97E2F" w:rsidRDefault="00B97E2F" w:rsidP="00B97E2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B97E2F" w:rsidRPr="00A31CCA" w:rsidRDefault="00B97E2F" w:rsidP="00B97E2F">
      <w:pPr>
        <w:rPr>
          <w:rFonts w:ascii="Times New Roman" w:hAnsi="Times New Roman" w:cs="Times New Roman"/>
          <w:sz w:val="28"/>
          <w:szCs w:val="28"/>
        </w:rPr>
      </w:pPr>
    </w:p>
    <w:p w:rsidR="00CC18F1" w:rsidRDefault="00CC18F1"/>
    <w:sectPr w:rsidR="00CC18F1" w:rsidSect="00CC1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E2F"/>
    <w:rsid w:val="00B97E2F"/>
    <w:rsid w:val="00CC1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9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2023-07-31T13:15:00Z</cp:lastPrinted>
  <dcterms:created xsi:type="dcterms:W3CDTF">2023-07-31T13:13:00Z</dcterms:created>
  <dcterms:modified xsi:type="dcterms:W3CDTF">2023-07-31T13:15:00Z</dcterms:modified>
</cp:coreProperties>
</file>