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8B2" w:rsidRPr="00966000" w:rsidRDefault="00B618B2" w:rsidP="00B618B2">
      <w:pPr>
        <w:shd w:val="clear" w:color="auto" w:fill="FFFFFF"/>
        <w:spacing w:after="0" w:line="240" w:lineRule="auto"/>
        <w:ind w:right="1" w:firstLine="47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96600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Информационный бюллетень Кочкуровского сельского поселения</w:t>
      </w:r>
    </w:p>
    <w:p w:rsidR="00B618B2" w:rsidRPr="00966000" w:rsidRDefault="00B618B2" w:rsidP="00B618B2">
      <w:pPr>
        <w:shd w:val="clear" w:color="auto" w:fill="FFFFFF"/>
        <w:spacing w:after="0" w:line="240" w:lineRule="auto"/>
        <w:ind w:right="1" w:firstLine="4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6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B618B2" w:rsidRPr="00966000" w:rsidRDefault="00B618B2" w:rsidP="00B618B2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18B2" w:rsidRPr="00966000" w:rsidRDefault="00B618B2" w:rsidP="00B618B2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  <w:r w:rsidRPr="0096600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изданием </w:t>
      </w:r>
    </w:p>
    <w:p w:rsidR="00B618B2" w:rsidRPr="00966000" w:rsidRDefault="00B618B2" w:rsidP="00B618B2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96600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Кочкуровского сельского поселения </w:t>
      </w:r>
    </w:p>
    <w:p w:rsidR="00B618B2" w:rsidRPr="00966000" w:rsidRDefault="00B618B2" w:rsidP="00B618B2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муниципального района 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15.08.2023</w:t>
      </w: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Pr="009660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20(53</w:t>
      </w: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618B2" w:rsidRDefault="00B618B2" w:rsidP="00B618B2">
      <w:pPr>
        <w:pStyle w:val="a7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B618B2" w:rsidRDefault="00B618B2" w:rsidP="00B618B2">
      <w:pPr>
        <w:pStyle w:val="a7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B618B2" w:rsidRDefault="00B618B2" w:rsidP="00B618B2">
      <w:pPr>
        <w:pStyle w:val="a7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b/>
          <w:bCs/>
          <w:color w:val="333333"/>
          <w:sz w:val="36"/>
          <w:szCs w:val="36"/>
          <w:shd w:val="clear" w:color="auto" w:fill="FFFFFF"/>
        </w:rPr>
      </w:pPr>
      <w:r>
        <w:rPr>
          <w:sz w:val="28"/>
          <w:szCs w:val="28"/>
        </w:rPr>
        <w:t xml:space="preserve">           </w:t>
      </w:r>
      <w:r w:rsidRPr="00B234E1">
        <w:rPr>
          <w:sz w:val="28"/>
          <w:szCs w:val="28"/>
        </w:rPr>
        <w:t xml:space="preserve">Разъяснение законодательства о </w:t>
      </w:r>
      <w:r>
        <w:rPr>
          <w:sz w:val="28"/>
          <w:szCs w:val="28"/>
        </w:rPr>
        <w:t>льготной ипотеке для</w:t>
      </w:r>
      <w:r w:rsidRPr="00983B5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IT</w:t>
      </w:r>
      <w:r w:rsidRPr="00983B56">
        <w:rPr>
          <w:sz w:val="28"/>
          <w:szCs w:val="28"/>
        </w:rPr>
        <w:t>-</w:t>
      </w:r>
      <w:r>
        <w:rPr>
          <w:sz w:val="28"/>
          <w:szCs w:val="28"/>
        </w:rPr>
        <w:t xml:space="preserve">специалистов </w:t>
      </w:r>
    </w:p>
    <w:p w:rsidR="00B618B2" w:rsidRPr="00B234E1" w:rsidRDefault="00B618B2" w:rsidP="00B618B2">
      <w:pPr>
        <w:pStyle w:val="a7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B618B2" w:rsidRPr="00983B56" w:rsidRDefault="00B618B2" w:rsidP="00B618B2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83B56">
        <w:rPr>
          <w:sz w:val="28"/>
          <w:szCs w:val="28"/>
        </w:rPr>
        <w:t>      П</w:t>
      </w:r>
      <w:r w:rsidRPr="00983B56">
        <w:rPr>
          <w:color w:val="333333"/>
          <w:sz w:val="28"/>
          <w:szCs w:val="28"/>
          <w:shd w:val="clear" w:color="auto" w:fill="FFFFFF"/>
        </w:rPr>
        <w:t>остановлением Правительства РФ от 30.04.2022 № 805 предусмотрены. условия для получения льготной ипотеки IT-специалистами.</w:t>
      </w:r>
    </w:p>
    <w:p w:rsidR="00B618B2" w:rsidRDefault="00B618B2" w:rsidP="00B618B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Жилищный кредит (займ) выдается гражданам Российской Федерации, являющимся работниками организаций, осуществляющих деятельность в области информационных технологий, аккредитованных в соответствии с Положением о государственной аккредитации организаций, осуществляющих деятельность в области информационных технологий (утв. постановлением Правительства РФ от 18.06.2021 № 929).</w:t>
      </w:r>
    </w:p>
    <w:p w:rsidR="00B618B2" w:rsidRDefault="00B618B2" w:rsidP="00B618B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Программа льготного кредитования работников IT-компаний действует в отношении первичного рынка жилья.</w:t>
      </w:r>
    </w:p>
    <w:p w:rsidR="00B618B2" w:rsidRPr="00983B56" w:rsidRDefault="00B618B2" w:rsidP="00B618B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Для возмещения кредиторам недополученных доходов в результате льготного кредитования необходимо соблюдение ряда условий: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валютой обязательства является российский рубль;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договор заключен в период после 12.05.2022 и по 31.12.2024; сумма кредита (займа) по кредитному договору составляет:</w:t>
      </w:r>
    </w:p>
    <w:p w:rsidR="00B618B2" w:rsidRPr="00983B56" w:rsidRDefault="00B618B2" w:rsidP="00B618B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до 9 млн. рублей (включительно) для приобретения (строительства) жилых помещений, расположенных на территории субъекта Российской Федерации, численность которого начало календарного года, предшествовавшего году заключения кредитного договора, составляла до 1 млн.;</w:t>
      </w:r>
    </w:p>
    <w:p w:rsidR="00B618B2" w:rsidRPr="00983B56" w:rsidRDefault="00B618B2" w:rsidP="00B618B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до 18 млн. рублей (включительно) для приобретения (строительства) жилых помещений, расположенных на территории субъекта Российской Федерации, численность населения которого на начало календарного года, предшествовавшего году заключения кредитного договора, составляла 1 млн. человек или более;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заемщиком, а в случае, если заемщиками по одному кредитному договору выступают 2 или более человек, всеми солидарными заемщиками являются граждане Российской Федерации.</w:t>
      </w:r>
    </w:p>
    <w:p w:rsidR="00B618B2" w:rsidRPr="000F66A7" w:rsidRDefault="00B618B2" w:rsidP="00B618B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В свою очередь, заемщик или хотя бы один из солидарных заемщиков на дату заключения кредитного договора должен соответствовать следующим требованиям: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основным местом работы является аккредитованная организация, осуществляющая деятельность в области информационных технологий;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возраст от 22 до 44 лет (включительно);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 xml:space="preserve">в течение 3 календарных месяцев, предшествовавших дате заключения кредитного договора, размер исчисленной в установленном порядке средней заработной платы с учетом налога на доходы физических лиц составлял: от 100 тыс. рублей - для заемщика, являющегося работником организации, местом нахождения которой является субъект Российской Федерации, численность населения которого на начало календарного года, </w:t>
      </w:r>
      <w:r w:rsidRPr="00983B56">
        <w:rPr>
          <w:color w:val="333333"/>
          <w:sz w:val="28"/>
          <w:szCs w:val="28"/>
          <w:shd w:val="clear" w:color="auto" w:fill="FFFFFF"/>
        </w:rPr>
        <w:lastRenderedPageBreak/>
        <w:t>предшествовавшего году заключения кредитного договора, составляла до 1 млн. человек; 150 тыс. рублей для заемщика, являющегося работником организации, местом нахождения которой является субъект Российской Федерации, численность населения которого на начало календарного года, предшествовавшего году заключения кредитного договора, составляла 1 млн. человек или более;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размер первоначального взноса составляет от 15% стоимости объекта;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срок кредитования 30 лет;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размер процентной ставки с</w:t>
      </w:r>
      <w:r w:rsidRPr="00966000">
        <w:t xml:space="preserve"> </w:t>
      </w:r>
      <w:r w:rsidRPr="00983B56">
        <w:rPr>
          <w:color w:val="333333"/>
          <w:sz w:val="28"/>
          <w:szCs w:val="28"/>
          <w:shd w:val="clear" w:color="auto" w:fill="FFFFFF"/>
        </w:rPr>
        <w:t>оставляет не более 5 процентов годовых.</w:t>
      </w:r>
    </w:p>
    <w:p w:rsidR="00B618B2" w:rsidRDefault="00B618B2" w:rsidP="00B618B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8B2" w:rsidRDefault="00B618B2" w:rsidP="00B618B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8B2" w:rsidRDefault="00B618B2" w:rsidP="00B618B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8B2" w:rsidRPr="00966000" w:rsidRDefault="00B618B2" w:rsidP="00B618B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 Кочкуровского сельского поселения Дубенского муниципального</w:t>
      </w: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96600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Республики Мордовия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20(53</w:t>
      </w: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   15.08</w:t>
      </w: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>2023</w:t>
      </w:r>
      <w:r w:rsidRPr="00966000"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 xml:space="preserve"> </w:t>
      </w:r>
      <w:r w:rsidRPr="0096600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года.</w:t>
      </w:r>
    </w:p>
    <w:p w:rsidR="00B618B2" w:rsidRPr="00966000" w:rsidRDefault="00B618B2" w:rsidP="00B618B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Учредитель: Совет депутатов Кочкуровского сельского поселения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убенского муниципального района Республики </w:t>
      </w: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Мордовия.</w:t>
      </w: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618B2" w:rsidRPr="00966000" w:rsidRDefault="00B618B2" w:rsidP="00B618B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600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Тираж 5 экз.</w:t>
      </w:r>
    </w:p>
    <w:p w:rsidR="00B618B2" w:rsidRPr="00966000" w:rsidRDefault="00B618B2" w:rsidP="00B618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8B2" w:rsidRDefault="00B618B2" w:rsidP="00B618B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8B2" w:rsidRDefault="00B618B2" w:rsidP="00B618B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8B2" w:rsidRPr="000F66A7" w:rsidRDefault="00B618B2" w:rsidP="00B618B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</w:p>
    <w:p w:rsidR="009C1717" w:rsidRDefault="009C1717">
      <w:bookmarkStart w:id="0" w:name="_GoBack"/>
      <w:bookmarkEnd w:id="0"/>
    </w:p>
    <w:sectPr w:rsidR="009C1717" w:rsidSect="000F66A7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993" w:header="567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000" w:rsidRDefault="00B618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000" w:rsidRDefault="00B618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966000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966000" w:rsidRPr="00E12680" w:rsidRDefault="00B618B2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t>ратура Дубенского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1" w:name="REGNUMSTAMP"/>
          <w:r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1"/>
        </w:p>
      </w:tc>
    </w:tr>
  </w:tbl>
  <w:p w:rsidR="00966000" w:rsidRDefault="00B618B2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000" w:rsidRDefault="00B618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:rsidR="00966000" w:rsidRPr="003B3D06" w:rsidRDefault="00B618B2" w:rsidP="004627D3">
        <w:pPr>
          <w:pStyle w:val="a3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000" w:rsidRDefault="00B618B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58C"/>
    <w:rsid w:val="0095758C"/>
    <w:rsid w:val="009C1717"/>
    <w:rsid w:val="00B6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1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18B2"/>
  </w:style>
  <w:style w:type="paragraph" w:styleId="a5">
    <w:name w:val="footer"/>
    <w:basedOn w:val="a"/>
    <w:link w:val="a6"/>
    <w:uiPriority w:val="99"/>
    <w:unhideWhenUsed/>
    <w:rsid w:val="00B61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18B2"/>
  </w:style>
  <w:style w:type="paragraph" w:styleId="a7">
    <w:name w:val="Normal (Web)"/>
    <w:basedOn w:val="a"/>
    <w:uiPriority w:val="99"/>
    <w:rsid w:val="00B61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1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18B2"/>
  </w:style>
  <w:style w:type="paragraph" w:styleId="a5">
    <w:name w:val="footer"/>
    <w:basedOn w:val="a"/>
    <w:link w:val="a6"/>
    <w:uiPriority w:val="99"/>
    <w:unhideWhenUsed/>
    <w:rsid w:val="00B61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18B2"/>
  </w:style>
  <w:style w:type="paragraph" w:styleId="a7">
    <w:name w:val="Normal (Web)"/>
    <w:basedOn w:val="a"/>
    <w:uiPriority w:val="99"/>
    <w:rsid w:val="00B61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2967</Characters>
  <Application>Microsoft Office Word</Application>
  <DocSecurity>0</DocSecurity>
  <Lines>24</Lines>
  <Paragraphs>6</Paragraphs>
  <ScaleCrop>false</ScaleCrop>
  <Company>MICROSOFT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2023-08-22T08:34:00Z</dcterms:created>
  <dcterms:modified xsi:type="dcterms:W3CDTF">2023-08-22T08:34:00Z</dcterms:modified>
</cp:coreProperties>
</file>