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E0" w:rsidRPr="00CA5BCE" w:rsidRDefault="00CA68E0" w:rsidP="00CA68E0">
      <w:pPr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>информационный бюллетень</w:t>
      </w:r>
    </w:p>
    <w:p w:rsidR="00CA68E0" w:rsidRPr="00CA5BCE" w:rsidRDefault="00CA68E0" w:rsidP="00CA68E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CA68E0" w:rsidRPr="00CA5BCE" w:rsidRDefault="00CA68E0" w:rsidP="00CA68E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CA68E0" w:rsidRPr="00CA5BCE" w:rsidRDefault="00CA68E0" w:rsidP="00CA68E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CA68E0" w:rsidRPr="00CA5BCE" w:rsidRDefault="00CA68E0" w:rsidP="00CA68E0">
      <w:pPr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CA68E0" w:rsidRPr="00E75442" w:rsidRDefault="00CA68E0" w:rsidP="00CA68E0">
      <w:pPr>
        <w:rPr>
          <w:rFonts w:ascii="Times New Roman" w:eastAsia="Times New Roman" w:hAnsi="Times New Roman" w:cs="Times New Roman"/>
          <w:b/>
          <w:lang w:eastAsia="ar-SA"/>
        </w:rPr>
      </w:pPr>
      <w:r w:rsidRPr="00CA5BCE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и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сельского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CA68E0" w:rsidRDefault="00CA68E0" w:rsidP="00CA68E0">
      <w:pPr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29</w:t>
      </w: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ноября </w:t>
      </w:r>
      <w:r w:rsidRPr="00CA5BCE">
        <w:rPr>
          <w:rFonts w:ascii="Times New Roman" w:eastAsia="Times New Roman" w:hAnsi="Times New Roman" w:cs="Times New Roman"/>
          <w:b/>
          <w:u w:val="single"/>
          <w:lang w:eastAsia="ar-SA"/>
        </w:rPr>
        <w:t>202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44 (168</w:t>
      </w:r>
      <w:r w:rsidRPr="00CA5BCE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CA68E0" w:rsidRDefault="00CA68E0" w:rsidP="001A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5BC" w:rsidRDefault="001A75BC" w:rsidP="001A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D94">
        <w:rPr>
          <w:rFonts w:ascii="Times New Roman" w:hAnsi="Times New Roman" w:cs="Times New Roman"/>
          <w:b/>
          <w:sz w:val="28"/>
          <w:szCs w:val="28"/>
        </w:rPr>
        <w:t>Незаконное собирание или распространение сведений о частной жизни лица. Ответственность.</w:t>
      </w:r>
    </w:p>
    <w:p w:rsidR="001A75BC" w:rsidRPr="00213D94" w:rsidRDefault="001A75BC" w:rsidP="001A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13D94">
        <w:rPr>
          <w:rFonts w:ascii="Times New Roman" w:hAnsi="Times New Roman" w:cs="Times New Roman"/>
          <w:sz w:val="28"/>
          <w:szCs w:val="28"/>
        </w:rPr>
        <w:t xml:space="preserve"> ст. 137 Уголовного кодекса Российской Федерации предусмотрена ответственность за незаконное собирание или распространение сведений о частной жизни лица, составляющих его личную или семейную тайну, без его согласия либо распространение этих сведений в публичном выступлении, публично демонстрирующемся произведении или средствах массовой информации.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 xml:space="preserve">Конституционный суд Российской Федерации разъяснил - в понятие «частная жизнь» включается та область жизнедеятельности человека, которая относится к отдельному лицу, касается только его и не подлежит контролю со стороны общества и государства, если носит </w:t>
      </w:r>
      <w:proofErr w:type="spellStart"/>
      <w:r w:rsidRPr="00213D94">
        <w:rPr>
          <w:rFonts w:ascii="Times New Roman" w:hAnsi="Times New Roman" w:cs="Times New Roman"/>
          <w:sz w:val="28"/>
          <w:szCs w:val="28"/>
        </w:rPr>
        <w:t>непротивоправный</w:t>
      </w:r>
      <w:proofErr w:type="spellEnd"/>
      <w:r w:rsidRPr="00213D94">
        <w:rPr>
          <w:rFonts w:ascii="Times New Roman" w:hAnsi="Times New Roman" w:cs="Times New Roman"/>
          <w:sz w:val="28"/>
          <w:szCs w:val="28"/>
        </w:rPr>
        <w:t xml:space="preserve"> характер. Соответственно, лишь само лицо вправе определить, какие именно сведения, имеющие отношение к его частной жизни, должны оставаться в тайне, а потому и сбор, хранение, использование и распространение такой информации, не доверенной никому, не допускается без согласия данного лица, как того требует Конституция Российской Федерации.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Так, к сведениям о частной жизни лица, составляющим его личную семейную тайну, могут быть отнесены фотографии, аудио-, видеозаписи, выписки из медицинских документов и т.д.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Под собиранием сведений о частной жизни лица понимаются умышленные действия, состоящие в получении этих сведений любым способом, например, путем личного наблюдения, прослушивания, опроса других лиц, в том числе с фиксированием информации аудио-, видео-, фотосредствами, копирования документированных сведений, а также путем похищения или иного их приобретения.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 xml:space="preserve">Распространение сведений о частной жизни лица заключается в сообщении (разглашении) их хотя бы одному лицу в устной, письменной или </w:t>
      </w:r>
      <w:r w:rsidRPr="00213D94">
        <w:rPr>
          <w:rFonts w:ascii="Times New Roman" w:hAnsi="Times New Roman" w:cs="Times New Roman"/>
          <w:sz w:val="28"/>
          <w:szCs w:val="28"/>
        </w:rPr>
        <w:lastRenderedPageBreak/>
        <w:t>иной форме и любым способом, а также путем передачи материалов или их размещения в СМИ или сети Интернет в виде фото-, видео- или аудиоматериалов.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Уголовная ответственность по ст. 137 УК РФ наступает за указанные действия, совершенные без разрешения лица и при отсутствии предусмотренных Уголовно-процессуальным кодексом Российской Федерации и другими федеральными законами оснований для получения, использования, предоставления сведений о частной жизни граждан без их согласия.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Не может повлечь уголовную ответственность собирание или распространение таких сведений в государственных, общественных или иных публичных интересах, а также в случаях, если сведения о частной жизни гражданина ранее стали общедоступными либо были преданы огласке самим гражданином или по его воле.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За совершение указанного преступления предусмотрена уголовная ответственность в виде штрафа до двухсот тысяч рублей, обязательных работ на срок до трехсот шестидесяти часов, исправительных работ на срок до одного года, принудительных работ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лишения свободы с лишением права занимать определенные должности или заниматься определенной деятельностью на те же сроки.</w:t>
      </w:r>
    </w:p>
    <w:p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Частями второй и третьей статьи 137 УК РФ установлена повышенная ответственность за данное деяние, совершенное лицом с использованием своего служебного положения, а также в форме незаконного распространения в публичном выступлении, публично демонстрирующемся произведении, в СМИ или сети Интернет информации, указывающей на личность несовершеннолетнего потерпевшего, не достигшего 16-летнего возраста, по уголовному делу, либо информации, содержащей описание полученных им в связи с преступлением физических или нравственных страданий, повлекшее причинение вреда здоровью несовершеннолетнего, или психическое расстройство несовершеннолетнего, или иные тяжкие последствия.</w:t>
      </w:r>
    </w:p>
    <w:p w:rsidR="001A75BC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 xml:space="preserve">Максимальное наказание по </w:t>
      </w:r>
      <w:proofErr w:type="gramStart"/>
      <w:r w:rsidRPr="00213D9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13D94">
        <w:rPr>
          <w:rFonts w:ascii="Times New Roman" w:hAnsi="Times New Roman" w:cs="Times New Roman"/>
          <w:sz w:val="28"/>
          <w:szCs w:val="28"/>
        </w:rPr>
        <w:t>. 3 ст. 137 УК РФ предусмотрено в виде пяти лет лишения свободы с лишением права занимать определенные должности или заниматься определенной деятельностью на срок до шести лет.</w:t>
      </w:r>
    </w:p>
    <w:p w:rsidR="004F294A" w:rsidRDefault="004F294A" w:rsidP="001A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75BC" w:rsidRDefault="001A75BC" w:rsidP="001A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Дубенского района</w:t>
      </w:r>
    </w:p>
    <w:p w:rsidR="004F294A" w:rsidRDefault="004F294A" w:rsidP="00CA68E0">
      <w:pPr>
        <w:tabs>
          <w:tab w:val="left" w:pos="3480"/>
        </w:tabs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bookmarkStart w:id="0" w:name="_GoBack"/>
      <w:bookmarkEnd w:id="0"/>
    </w:p>
    <w:p w:rsidR="00CA68E0" w:rsidRPr="00CA68E0" w:rsidRDefault="00CA68E0" w:rsidP="00CA68E0">
      <w:pPr>
        <w:tabs>
          <w:tab w:val="left" w:pos="3480"/>
        </w:tabs>
        <w:rPr>
          <w:rFonts w:ascii="Times New Roman" w:hAnsi="Times New Roman" w:cs="Times New Roman"/>
          <w:sz w:val="24"/>
          <w:szCs w:val="24"/>
        </w:rPr>
      </w:pP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4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4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(168)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от «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29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ноября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3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</w:t>
      </w:r>
      <w:proofErr w:type="gramStart"/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.У</w:t>
      </w:r>
      <w:proofErr w:type="gramEnd"/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CA68E0" w:rsidRPr="00CA5BCE" w:rsidRDefault="00CA68E0" w:rsidP="00CA68E0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DA3E55" w:rsidRDefault="00DA3E55"/>
    <w:sectPr w:rsidR="00DA3E55" w:rsidSect="00595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5B94"/>
    <w:rsid w:val="000E5B94"/>
    <w:rsid w:val="001A75BC"/>
    <w:rsid w:val="001D7643"/>
    <w:rsid w:val="004F294A"/>
    <w:rsid w:val="00595FB5"/>
    <w:rsid w:val="00CA68E0"/>
    <w:rsid w:val="00DA3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5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Вашланова Валентина Викторовна</dc:creator>
  <cp:keywords/>
  <dc:description/>
  <cp:lastModifiedBy>Пользователь</cp:lastModifiedBy>
  <cp:revision>4</cp:revision>
  <cp:lastPrinted>2023-11-29T12:28:00Z</cp:lastPrinted>
  <dcterms:created xsi:type="dcterms:W3CDTF">2023-11-28T06:46:00Z</dcterms:created>
  <dcterms:modified xsi:type="dcterms:W3CDTF">2023-11-29T12:41:00Z</dcterms:modified>
</cp:coreProperties>
</file>