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49" w:rsidRDefault="000D0C49" w:rsidP="000D0C49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5238750" cy="26098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C49" w:rsidRDefault="000D0C49" w:rsidP="000D0C49">
      <w:pPr>
        <w:pStyle w:val="a3"/>
        <w:spacing w:after="0"/>
      </w:pPr>
    </w:p>
    <w:p w:rsidR="000D0C49" w:rsidRPr="00522BAE" w:rsidRDefault="000D0C49" w:rsidP="00522BAE">
      <w:pPr>
        <w:pStyle w:val="a3"/>
        <w:spacing w:before="0" w:beforeAutospacing="0" w:after="0"/>
        <w:jc w:val="center"/>
        <w:rPr>
          <w:color w:val="943634" w:themeColor="accent2" w:themeShade="BF"/>
        </w:rPr>
      </w:pPr>
      <w:r w:rsidRPr="00522BAE">
        <w:rPr>
          <w:color w:val="943634" w:themeColor="accent2" w:themeShade="BF"/>
          <w:sz w:val="44"/>
          <w:szCs w:val="44"/>
        </w:rPr>
        <w:t xml:space="preserve">По поручению Президента Российской Федерации 12 декабря 2013 года, в День Конституции Российской Федерации, будет проведен </w:t>
      </w:r>
      <w:r w:rsidR="00522BAE" w:rsidRPr="00522BAE">
        <w:rPr>
          <w:b/>
          <w:bCs/>
          <w:color w:val="943634" w:themeColor="accent2" w:themeShade="BF"/>
          <w:sz w:val="44"/>
          <w:szCs w:val="44"/>
        </w:rPr>
        <w:t>О</w:t>
      </w:r>
      <w:r w:rsidRPr="00522BAE">
        <w:rPr>
          <w:b/>
          <w:bCs/>
          <w:color w:val="943634" w:themeColor="accent2" w:themeShade="BF"/>
          <w:sz w:val="44"/>
          <w:szCs w:val="44"/>
        </w:rPr>
        <w:t>бщероссийский день приёма граждан.</w:t>
      </w:r>
    </w:p>
    <w:p w:rsidR="000D0C49" w:rsidRPr="00522BAE" w:rsidRDefault="000D0C49" w:rsidP="00522BAE">
      <w:pPr>
        <w:pStyle w:val="a3"/>
        <w:spacing w:before="0" w:beforeAutospacing="0" w:after="0"/>
        <w:jc w:val="center"/>
        <w:rPr>
          <w:color w:val="943634" w:themeColor="accent2" w:themeShade="BF"/>
          <w:sz w:val="44"/>
          <w:szCs w:val="44"/>
        </w:rPr>
      </w:pPr>
      <w:r w:rsidRPr="00522BAE">
        <w:rPr>
          <w:color w:val="943634" w:themeColor="accent2" w:themeShade="BF"/>
          <w:sz w:val="44"/>
          <w:szCs w:val="44"/>
        </w:rPr>
        <w:t xml:space="preserve">В рамках </w:t>
      </w:r>
      <w:r w:rsidR="00522BAE" w:rsidRPr="00522BAE">
        <w:rPr>
          <w:color w:val="943634" w:themeColor="accent2" w:themeShade="BF"/>
          <w:sz w:val="44"/>
          <w:szCs w:val="44"/>
        </w:rPr>
        <w:t>О</w:t>
      </w:r>
      <w:r w:rsidRPr="00522BAE">
        <w:rPr>
          <w:color w:val="943634" w:themeColor="accent2" w:themeShade="BF"/>
          <w:sz w:val="44"/>
          <w:szCs w:val="44"/>
        </w:rPr>
        <w:t xml:space="preserve">бщероссийского дня приема граждан в Администрации Дубенского муниципального района прием будет осуществлять </w:t>
      </w:r>
    </w:p>
    <w:p w:rsidR="000D0C49" w:rsidRPr="00522BAE" w:rsidRDefault="000D0C49" w:rsidP="00522BAE">
      <w:pPr>
        <w:pStyle w:val="a3"/>
        <w:spacing w:before="0" w:beforeAutospacing="0" w:after="0"/>
        <w:jc w:val="center"/>
        <w:rPr>
          <w:color w:val="943634" w:themeColor="accent2" w:themeShade="BF"/>
          <w:sz w:val="44"/>
          <w:szCs w:val="44"/>
        </w:rPr>
      </w:pPr>
      <w:r w:rsidRPr="00522BAE">
        <w:rPr>
          <w:color w:val="943634" w:themeColor="accent2" w:themeShade="BF"/>
          <w:sz w:val="44"/>
          <w:szCs w:val="44"/>
        </w:rPr>
        <w:t xml:space="preserve">Прокин Виктор Григорьевич – глава администрации Дубенского муниципального района </w:t>
      </w:r>
    </w:p>
    <w:p w:rsidR="000D0C49" w:rsidRPr="00522BAE" w:rsidRDefault="000D0C49" w:rsidP="00522BAE">
      <w:pPr>
        <w:pStyle w:val="a3"/>
        <w:spacing w:before="0" w:beforeAutospacing="0" w:after="0"/>
        <w:jc w:val="center"/>
        <w:rPr>
          <w:color w:val="943634" w:themeColor="accent2" w:themeShade="BF"/>
          <w:sz w:val="44"/>
          <w:szCs w:val="44"/>
        </w:rPr>
      </w:pPr>
      <w:r w:rsidRPr="00522BAE">
        <w:rPr>
          <w:color w:val="943634" w:themeColor="accent2" w:themeShade="BF"/>
          <w:sz w:val="44"/>
          <w:szCs w:val="44"/>
        </w:rPr>
        <w:t xml:space="preserve">Прием граждан будет проводиться </w:t>
      </w:r>
    </w:p>
    <w:p w:rsidR="000D0C49" w:rsidRPr="00522BAE" w:rsidRDefault="000D0C49" w:rsidP="00522BAE">
      <w:pPr>
        <w:pStyle w:val="a3"/>
        <w:spacing w:before="0" w:beforeAutospacing="0" w:after="0"/>
        <w:jc w:val="center"/>
        <w:rPr>
          <w:color w:val="943634" w:themeColor="accent2" w:themeShade="BF"/>
          <w:sz w:val="44"/>
          <w:szCs w:val="44"/>
        </w:rPr>
      </w:pPr>
      <w:r w:rsidRPr="00522BAE">
        <w:rPr>
          <w:b/>
          <w:bCs/>
          <w:color w:val="943634" w:themeColor="accent2" w:themeShade="BF"/>
          <w:sz w:val="44"/>
          <w:szCs w:val="44"/>
        </w:rPr>
        <w:t>12 декабря 2013 года с 12.00 до 20.00</w:t>
      </w:r>
      <w:r w:rsidRPr="00522BAE">
        <w:rPr>
          <w:color w:val="943634" w:themeColor="accent2" w:themeShade="BF"/>
          <w:sz w:val="44"/>
          <w:szCs w:val="44"/>
        </w:rPr>
        <w:t>.</w:t>
      </w: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</w:pPr>
    </w:p>
    <w:p w:rsidR="00522BAE" w:rsidRDefault="000D0C49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Предварительн</w:t>
      </w:r>
      <w:r w:rsidR="00522BAE">
        <w:rPr>
          <w:color w:val="0000FF"/>
          <w:sz w:val="44"/>
          <w:szCs w:val="44"/>
        </w:rPr>
        <w:t xml:space="preserve">ая </w:t>
      </w:r>
      <w:r>
        <w:rPr>
          <w:color w:val="0000FF"/>
          <w:sz w:val="44"/>
          <w:szCs w:val="44"/>
        </w:rPr>
        <w:t xml:space="preserve"> запис</w:t>
      </w:r>
      <w:r w:rsidR="00522BAE">
        <w:rPr>
          <w:color w:val="0000FF"/>
          <w:sz w:val="44"/>
          <w:szCs w:val="44"/>
        </w:rPr>
        <w:t xml:space="preserve">ь </w:t>
      </w:r>
      <w:r>
        <w:rPr>
          <w:color w:val="0000FF"/>
          <w:sz w:val="44"/>
          <w:szCs w:val="44"/>
        </w:rPr>
        <w:t>на</w:t>
      </w:r>
      <w:r w:rsidR="00522BAE">
        <w:rPr>
          <w:color w:val="0000FF"/>
          <w:sz w:val="44"/>
          <w:szCs w:val="44"/>
        </w:rPr>
        <w:t xml:space="preserve"> Общероссийский день приема граждан осуществляется по номеру</w:t>
      </w: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8-834-47-2-13-06,</w:t>
      </w:r>
    </w:p>
    <w:p w:rsidR="00000000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t>8-834-47-2-30-07</w:t>
      </w:r>
      <w:r w:rsidR="000D0C49">
        <w:rPr>
          <w:color w:val="0000FF"/>
          <w:sz w:val="44"/>
          <w:szCs w:val="44"/>
        </w:rPr>
        <w:t xml:space="preserve"> </w:t>
      </w: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  <w:rPr>
          <w:color w:val="0000FF"/>
          <w:sz w:val="44"/>
          <w:szCs w:val="44"/>
        </w:rPr>
      </w:pPr>
      <w:r>
        <w:rPr>
          <w:color w:val="0000FF"/>
          <w:sz w:val="44"/>
          <w:szCs w:val="44"/>
        </w:rPr>
        <w:lastRenderedPageBreak/>
        <w:t>Вопросы, решение которых входит в компетенцию Администрации Дубенского муниципального района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установление местных налогов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0332 Федеральные, региональные, местные налоги и сборы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предоставления общедоступного дошкольного образования на территории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0044 Право на образование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proofErr w:type="gramStart"/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создание условий для оказания медицинской помощи населению на территории муниципального района (за исключением территорий поселений, включенных в утвержденный Правительством Российской Федерации перечень территорий, население которых обеспечивается медицинской помощью в медицинских учреждениях, подведомственных федеральному органу исполнительной власти, осуществляющему функции по медико-санитарному обеспечению населения отдельных территорий) в соответствии с территориальной программой государственных гарантий оказания гражданам Российской Федерации бесплатной медицинской помощи</w:t>
      </w:r>
      <w:proofErr w:type="gramEnd"/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0042 Право на охрану здоровья и медицинскую помощь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формирование бюджета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0330 Бюджетная система Российской Федерации. Межбюджетные отношения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владение имуществом, находящимся в муниципальной собственности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0642 Муниципальный жилищный фонд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распоряжение имуществом, находящимся в муниципальной собственности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0467 Приватизация объектов государственной и муниципальной собственности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дорожная деятельность в отношении автомобильных дорог местного значения вне границ населенных пунктов в границах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0370 Строительство и реконструкция объектов железнодорожного, авиа- и водного транспорта, дорог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создание условий для предоставления транспортных услуг населению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1107 Проезд льготных категорий граждан на городском и пригородном транспорте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выдача разрешений на установку рекламных конструкций на территории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1210 Реклама (за исключением рекламы в СМИ)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формирование муниципального архива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0637 Архивное дело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осуществление мер по противодействию коррупции в границах муниципального района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0512 Борьба с коррупцией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издание муниципальных правовых актов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0091 Представительные органы местного самоуправления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размещение муниципального заказа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1335 Муниципальные конкурсы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организационное обеспечение подготовки муниципальных выборов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0620 Выборы, избирательная система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повышения квалификации муниципальных служащих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0090 Должностные лица местного самоуправления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реализация муниципальных программ в области повышения энергетической эффективности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0352 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Энергоэффективность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 и ресурсосбережение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организация и проведение иных мероприятий, предусмотренных законодательством об энергосбережении и о повышении энергетической эффективности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1079 Энергетическое обследование предприятий (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энергоаудит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 xml:space="preserve">, </w:t>
      </w:r>
      <w:proofErr w:type="spellStart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энергопаспорта</w:t>
      </w:r>
      <w:proofErr w:type="spellEnd"/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)</w:t>
      </w:r>
    </w:p>
    <w:p w:rsidR="00522BAE" w:rsidRPr="00522BAE" w:rsidRDefault="00522BAE" w:rsidP="00522BAE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b/>
          <w:bCs/>
          <w:color w:val="C0504D" w:themeColor="accent2"/>
          <w:sz w:val="20"/>
          <w:szCs w:val="20"/>
        </w:rPr>
        <w:t>Справочные функции</w:t>
      </w:r>
    </w:p>
    <w:p w:rsidR="00522BAE" w:rsidRPr="00522BAE" w:rsidRDefault="00522BAE" w:rsidP="00522BAE">
      <w:pPr>
        <w:numPr>
          <w:ilvl w:val="1"/>
          <w:numId w:val="1"/>
        </w:numPr>
        <w:spacing w:after="0" w:line="240" w:lineRule="atLeast"/>
        <w:ind w:left="150"/>
        <w:textAlignment w:val="baseline"/>
        <w:rPr>
          <w:rFonts w:ascii="inherit" w:eastAsia="Times New Roman" w:hAnsi="inherit" w:cs="Arial"/>
          <w:color w:val="C0504D" w:themeColor="accent2"/>
          <w:sz w:val="20"/>
          <w:szCs w:val="20"/>
        </w:rPr>
      </w:pPr>
      <w:r w:rsidRPr="00522BAE">
        <w:rPr>
          <w:rFonts w:ascii="inherit" w:eastAsia="Times New Roman" w:hAnsi="inherit" w:cs="Arial"/>
          <w:color w:val="C0504D" w:themeColor="accent2"/>
          <w:sz w:val="20"/>
          <w:szCs w:val="20"/>
        </w:rPr>
        <w:t>0110 Работа государственных органов и органов местного самоуправления с обращениями в письменной форме, в форме электронного документа и в устной форме</w:t>
      </w:r>
    </w:p>
    <w:p w:rsidR="00522BAE" w:rsidRPr="00522BAE" w:rsidRDefault="00522BAE" w:rsidP="00522BAE">
      <w:pPr>
        <w:pStyle w:val="a3"/>
        <w:spacing w:before="0" w:beforeAutospacing="0" w:after="0"/>
        <w:jc w:val="center"/>
        <w:rPr>
          <w:color w:val="C0504D" w:themeColor="accent2"/>
          <w:sz w:val="44"/>
          <w:szCs w:val="44"/>
        </w:rPr>
      </w:pPr>
    </w:p>
    <w:p w:rsidR="00522BAE" w:rsidRDefault="00522BAE" w:rsidP="00522BAE">
      <w:pPr>
        <w:pStyle w:val="a3"/>
        <w:spacing w:before="0" w:beforeAutospacing="0" w:after="0"/>
        <w:jc w:val="center"/>
      </w:pPr>
    </w:p>
    <w:sectPr w:rsidR="00522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D7873"/>
    <w:multiLevelType w:val="multilevel"/>
    <w:tmpl w:val="DAD49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0C49"/>
    <w:rsid w:val="000D0C49"/>
    <w:rsid w:val="00522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C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D0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0C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2013-11-29T08:44:00Z</cp:lastPrinted>
  <dcterms:created xsi:type="dcterms:W3CDTF">2013-11-29T08:45:00Z</dcterms:created>
  <dcterms:modified xsi:type="dcterms:W3CDTF">2013-11-29T08:45:00Z</dcterms:modified>
</cp:coreProperties>
</file>