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51" w:rsidRDefault="005C2A51" w:rsidP="005C2A51">
      <w:pPr>
        <w:jc w:val="center"/>
        <w:rPr>
          <w:rFonts w:eastAsia="Times New Roman"/>
          <w:b/>
          <w:caps/>
          <w:lang w:eastAsia="ar-SA"/>
        </w:rPr>
      </w:pPr>
      <w:r>
        <w:rPr>
          <w:rFonts w:eastAsia="Times New Roman"/>
          <w:b/>
          <w:caps/>
          <w:lang w:eastAsia="ar-SA"/>
        </w:rPr>
        <w:t>информационный бюллетень</w:t>
      </w:r>
    </w:p>
    <w:p w:rsidR="005C2A51" w:rsidRDefault="005C2A51" w:rsidP="005C2A51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Поводимовского </w:t>
      </w:r>
      <w:r>
        <w:rPr>
          <w:rFonts w:eastAsia="Times New Roman"/>
          <w:b/>
          <w:lang w:eastAsia="ar-SA"/>
        </w:rPr>
        <w:t xml:space="preserve">сельского поселения </w:t>
      </w:r>
    </w:p>
    <w:p w:rsidR="005C2A51" w:rsidRDefault="005C2A51" w:rsidP="005C2A51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Дубенского </w:t>
      </w:r>
      <w:r>
        <w:rPr>
          <w:rFonts w:eastAsia="Times New Roman"/>
          <w:b/>
          <w:lang w:eastAsia="ar-SA"/>
        </w:rPr>
        <w:t>муниципального района</w:t>
      </w:r>
    </w:p>
    <w:p w:rsidR="005C2A51" w:rsidRDefault="005C2A51" w:rsidP="005C2A51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Республики Мордовия</w:t>
      </w:r>
    </w:p>
    <w:p w:rsidR="005C2A51" w:rsidRDefault="005C2A51" w:rsidP="005C2A51">
      <w:pPr>
        <w:jc w:val="center"/>
        <w:rPr>
          <w:rFonts w:eastAsia="Times New Roman"/>
          <w:lang w:eastAsia="ar-SA"/>
        </w:rPr>
      </w:pPr>
    </w:p>
    <w:p w:rsidR="005C2A51" w:rsidRDefault="005C2A51" w:rsidP="005C2A51">
      <w:pPr>
        <w:jc w:val="center"/>
        <w:rPr>
          <w:rFonts w:eastAsia="Times New Roman"/>
          <w:lang w:eastAsia="ar-SA"/>
        </w:rPr>
      </w:pPr>
    </w:p>
    <w:p w:rsidR="005C2A51" w:rsidRDefault="005C2A51" w:rsidP="005C2A51">
      <w:pPr>
        <w:jc w:val="center"/>
        <w:rPr>
          <w:rFonts w:eastAsia="Times New Roman"/>
          <w:b/>
          <w:lang w:eastAsia="ar-SA"/>
        </w:rPr>
      </w:pPr>
    </w:p>
    <w:p w:rsidR="005C2A51" w:rsidRDefault="005C2A51" w:rsidP="005C2A51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Является официальным печатным </w:t>
      </w:r>
    </w:p>
    <w:p w:rsidR="005C2A51" w:rsidRDefault="005C2A51" w:rsidP="005C2A51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изданием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rFonts w:eastAsia="Times New Roman"/>
          <w:b/>
          <w:sz w:val="20"/>
          <w:szCs w:val="20"/>
          <w:lang w:eastAsia="ar-SA"/>
        </w:rPr>
        <w:t>сельского</w:t>
      </w:r>
      <w:proofErr w:type="gramEnd"/>
    </w:p>
    <w:p w:rsidR="005C2A51" w:rsidRDefault="005C2A51" w:rsidP="005C2A51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>Дубенского</w:t>
      </w:r>
    </w:p>
    <w:p w:rsidR="005C2A51" w:rsidRDefault="005C2A51" w:rsidP="005C2A51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муниципального района</w:t>
      </w:r>
    </w:p>
    <w:p w:rsidR="005C2A51" w:rsidRDefault="005C2A51" w:rsidP="005C2A51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Республики Мордовия</w:t>
      </w:r>
    </w:p>
    <w:p w:rsidR="005C2A51" w:rsidRDefault="005C2A51" w:rsidP="005C2A51">
      <w:pPr>
        <w:rPr>
          <w:rFonts w:eastAsia="Times New Roman"/>
          <w:b/>
          <w:sz w:val="20"/>
          <w:szCs w:val="20"/>
          <w:u w:val="single"/>
          <w:lang w:eastAsia="ar-SA"/>
        </w:rPr>
      </w:pPr>
      <w:r>
        <w:rPr>
          <w:rFonts w:eastAsia="Times New Roman"/>
          <w:b/>
          <w:caps/>
          <w:sz w:val="20"/>
          <w:szCs w:val="20"/>
          <w:lang w:eastAsia="ar-SA"/>
        </w:rPr>
        <w:t>«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01</w:t>
      </w:r>
      <w:r>
        <w:rPr>
          <w:rFonts w:eastAsia="Times New Roman"/>
          <w:b/>
          <w:caps/>
          <w:sz w:val="20"/>
          <w:szCs w:val="20"/>
          <w:lang w:eastAsia="ar-SA"/>
        </w:rPr>
        <w:t xml:space="preserve">» </w:t>
      </w:r>
      <w:r>
        <w:rPr>
          <w:rFonts w:eastAsia="Times New Roman"/>
          <w:b/>
          <w:sz w:val="20"/>
          <w:szCs w:val="20"/>
          <w:u w:val="single"/>
          <w:lang w:eastAsia="ar-SA"/>
        </w:rPr>
        <w:t xml:space="preserve">ноября  2024 </w:t>
      </w:r>
      <w:r>
        <w:rPr>
          <w:rFonts w:eastAsia="Times New Roman"/>
          <w:b/>
          <w:sz w:val="20"/>
          <w:szCs w:val="20"/>
          <w:lang w:eastAsia="ar-SA"/>
        </w:rPr>
        <w:t>г</w:t>
      </w:r>
      <w:r>
        <w:rPr>
          <w:rFonts w:eastAsia="Times New Roman"/>
          <w:b/>
          <w:caps/>
          <w:sz w:val="20"/>
          <w:szCs w:val="20"/>
          <w:lang w:eastAsia="ar-SA"/>
        </w:rPr>
        <w:t>. №38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(212)</w:t>
      </w:r>
    </w:p>
    <w:p w:rsidR="005C2A51" w:rsidRDefault="005C2A51" w:rsidP="005C2A51">
      <w:pPr>
        <w:jc w:val="center"/>
        <w:rPr>
          <w:b/>
        </w:rPr>
      </w:pPr>
    </w:p>
    <w:p w:rsidR="005C2A51" w:rsidRDefault="005C2A51" w:rsidP="005C2A51">
      <w:pPr>
        <w:jc w:val="center"/>
        <w:rPr>
          <w:b/>
        </w:rPr>
      </w:pPr>
    </w:p>
    <w:p w:rsidR="005C2A51" w:rsidRPr="005C2A51" w:rsidRDefault="005C2A51" w:rsidP="005C2A51">
      <w:pPr>
        <w:jc w:val="center"/>
        <w:rPr>
          <w:b/>
          <w:sz w:val="22"/>
          <w:szCs w:val="22"/>
        </w:rPr>
      </w:pPr>
      <w:r w:rsidRPr="005C2A51">
        <w:rPr>
          <w:b/>
          <w:sz w:val="22"/>
          <w:szCs w:val="22"/>
        </w:rPr>
        <w:t>СОВЕТ ДЕПУТАТОВ ПОВОДИМОВСКОГО СЕЛЬСКОГО ПОСЕЛЕНИЯ ДУБЕНСКОГО МУНИЦИПАЛЬНОГО РАЙОНА РЕСПУБЛИКИ МОРДОВИЯ</w:t>
      </w:r>
    </w:p>
    <w:p w:rsidR="005C2A51" w:rsidRPr="005C2A51" w:rsidRDefault="005C2A51" w:rsidP="005C2A51">
      <w:pPr>
        <w:jc w:val="center"/>
        <w:rPr>
          <w:b/>
          <w:sz w:val="22"/>
          <w:szCs w:val="22"/>
        </w:rPr>
      </w:pPr>
      <w:r w:rsidRPr="005C2A51">
        <w:rPr>
          <w:b/>
          <w:sz w:val="22"/>
          <w:szCs w:val="22"/>
        </w:rPr>
        <w:t>РЕШЕНИЕ</w:t>
      </w:r>
    </w:p>
    <w:p w:rsidR="005C2A51" w:rsidRPr="005C2A51" w:rsidRDefault="005C2A51" w:rsidP="005C2A51">
      <w:pPr>
        <w:jc w:val="center"/>
        <w:rPr>
          <w:b/>
          <w:sz w:val="22"/>
          <w:szCs w:val="22"/>
        </w:rPr>
      </w:pPr>
    </w:p>
    <w:p w:rsidR="005C2A51" w:rsidRPr="005C2A51" w:rsidRDefault="005C2A51" w:rsidP="005C2A51">
      <w:pPr>
        <w:rPr>
          <w:sz w:val="22"/>
          <w:szCs w:val="22"/>
        </w:rPr>
      </w:pPr>
      <w:r w:rsidRPr="005C2A51">
        <w:rPr>
          <w:sz w:val="22"/>
          <w:szCs w:val="22"/>
        </w:rPr>
        <w:t>от  01.11.2024 г.                                                                            № 125</w:t>
      </w:r>
    </w:p>
    <w:p w:rsidR="005C2A51" w:rsidRPr="005C2A51" w:rsidRDefault="005C2A51" w:rsidP="005C2A51">
      <w:pPr>
        <w:jc w:val="center"/>
        <w:rPr>
          <w:b/>
          <w:sz w:val="22"/>
          <w:szCs w:val="22"/>
        </w:rPr>
      </w:pPr>
    </w:p>
    <w:p w:rsidR="005C2A51" w:rsidRPr="005C2A51" w:rsidRDefault="005C2A51" w:rsidP="005C2A51">
      <w:pPr>
        <w:jc w:val="center"/>
        <w:rPr>
          <w:b/>
          <w:sz w:val="22"/>
          <w:szCs w:val="22"/>
        </w:rPr>
      </w:pPr>
      <w:r w:rsidRPr="005C2A51">
        <w:rPr>
          <w:b/>
          <w:sz w:val="22"/>
          <w:szCs w:val="22"/>
        </w:rPr>
        <w:t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</w:p>
    <w:p w:rsidR="005C2A51" w:rsidRPr="005C2A51" w:rsidRDefault="005C2A51" w:rsidP="005C2A51">
      <w:pPr>
        <w:jc w:val="center"/>
        <w:rPr>
          <w:b/>
          <w:sz w:val="22"/>
          <w:szCs w:val="22"/>
        </w:rPr>
      </w:pPr>
    </w:p>
    <w:p w:rsidR="005C2A51" w:rsidRPr="005C2A51" w:rsidRDefault="005C2A51" w:rsidP="005C2A51">
      <w:pPr>
        <w:jc w:val="both"/>
        <w:rPr>
          <w:sz w:val="22"/>
          <w:szCs w:val="22"/>
        </w:rPr>
      </w:pPr>
      <w:r w:rsidRPr="005C2A51">
        <w:rPr>
          <w:sz w:val="22"/>
          <w:szCs w:val="22"/>
        </w:rPr>
        <w:t xml:space="preserve">           В соответствии с постановлением Правительства Российской Федерации от 30 апреля 2014г. №400 «О формировании индексов изменения размера платы граждан за коммунальные услуги в Российской Федерации», Совет депутатов Поводимовского сельского поселения Дубенского муниципального района Республики Мордовия решил:</w:t>
      </w:r>
    </w:p>
    <w:p w:rsidR="005C2A51" w:rsidRPr="005C2A51" w:rsidRDefault="005C2A51" w:rsidP="005C2A51">
      <w:pPr>
        <w:jc w:val="both"/>
        <w:rPr>
          <w:sz w:val="22"/>
          <w:szCs w:val="22"/>
        </w:rPr>
      </w:pPr>
      <w:r w:rsidRPr="005C2A51">
        <w:rPr>
          <w:sz w:val="22"/>
          <w:szCs w:val="22"/>
        </w:rPr>
        <w:t xml:space="preserve">           1. Согласовать проект Указа Главы Республики Мордовия «Об  утверждении предельных (максимальных) индексов изменения размера вносимой гражданами платы за коммунальные услуги  муниципальных образований в Республике Мордовия на 2025 год» (приложение).</w:t>
      </w:r>
    </w:p>
    <w:p w:rsidR="005C2A51" w:rsidRPr="005C2A51" w:rsidRDefault="005C2A51" w:rsidP="005C2A51">
      <w:pPr>
        <w:tabs>
          <w:tab w:val="left" w:pos="1134"/>
        </w:tabs>
        <w:ind w:left="360"/>
        <w:jc w:val="both"/>
        <w:rPr>
          <w:sz w:val="22"/>
          <w:szCs w:val="22"/>
        </w:rPr>
      </w:pPr>
      <w:r w:rsidRPr="005C2A51">
        <w:rPr>
          <w:sz w:val="22"/>
          <w:szCs w:val="22"/>
        </w:rPr>
        <w:t xml:space="preserve">          2.  Настоящее решение вступает в силу после</w:t>
      </w:r>
      <w:r w:rsidRPr="005C2A51">
        <w:rPr>
          <w:color w:val="000000" w:themeColor="text1"/>
          <w:sz w:val="22"/>
          <w:szCs w:val="22"/>
        </w:rPr>
        <w:t xml:space="preserve"> </w:t>
      </w:r>
      <w:hyperlink r:id="rId5" w:history="1">
        <w:r w:rsidRPr="005C2A51">
          <w:rPr>
            <w:rStyle w:val="a3"/>
            <w:color w:val="000000" w:themeColor="text1"/>
            <w:sz w:val="22"/>
            <w:szCs w:val="22"/>
            <w:u w:val="none"/>
          </w:rPr>
          <w:t>официального опубликования</w:t>
        </w:r>
      </w:hyperlink>
      <w:r w:rsidRPr="005C2A51">
        <w:rPr>
          <w:sz w:val="22"/>
          <w:szCs w:val="22"/>
        </w:rPr>
        <w:t xml:space="preserve"> (обнародования).</w:t>
      </w:r>
    </w:p>
    <w:p w:rsidR="005C2A51" w:rsidRPr="005C2A51" w:rsidRDefault="005C2A51" w:rsidP="005C2A51">
      <w:pPr>
        <w:pStyle w:val="ConsNormal"/>
        <w:ind w:right="0"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5C2A51" w:rsidRPr="005C2A51" w:rsidRDefault="005C2A51" w:rsidP="005C2A51">
      <w:pPr>
        <w:jc w:val="both"/>
        <w:rPr>
          <w:sz w:val="22"/>
          <w:szCs w:val="22"/>
        </w:rPr>
      </w:pPr>
      <w:r w:rsidRPr="005C2A51">
        <w:rPr>
          <w:sz w:val="22"/>
          <w:szCs w:val="22"/>
        </w:rPr>
        <w:t xml:space="preserve">   </w:t>
      </w:r>
    </w:p>
    <w:p w:rsidR="005C2A51" w:rsidRPr="005C2A51" w:rsidRDefault="005C2A51" w:rsidP="005C2A51">
      <w:pPr>
        <w:jc w:val="both"/>
        <w:rPr>
          <w:sz w:val="22"/>
          <w:szCs w:val="22"/>
        </w:rPr>
      </w:pPr>
    </w:p>
    <w:p w:rsidR="005C2A51" w:rsidRPr="005C2A51" w:rsidRDefault="005C2A51" w:rsidP="005C2A51">
      <w:pPr>
        <w:pStyle w:val="a7"/>
        <w:suppressAutoHyphens/>
        <w:spacing w:after="0" w:line="240" w:lineRule="auto"/>
        <w:jc w:val="both"/>
        <w:rPr>
          <w:rFonts w:ascii="Times New Roman CYR" w:eastAsia="Times New Roman CYR" w:hAnsi="Times New Roman CYR" w:cs="Times New Roman CYR"/>
        </w:rPr>
      </w:pPr>
      <w:r w:rsidRPr="005C2A51">
        <w:rPr>
          <w:rFonts w:ascii="Times New Roman CYR" w:eastAsia="Times New Roman CYR" w:hAnsi="Times New Roman CYR" w:cs="Times New Roman CYR"/>
        </w:rPr>
        <w:t>Заместитель председателя</w:t>
      </w:r>
    </w:p>
    <w:p w:rsidR="005C2A51" w:rsidRPr="005C2A51" w:rsidRDefault="005C2A51" w:rsidP="005C2A51">
      <w:pPr>
        <w:pStyle w:val="a7"/>
        <w:suppressAutoHyphens/>
        <w:spacing w:after="0" w:line="240" w:lineRule="auto"/>
        <w:jc w:val="both"/>
        <w:rPr>
          <w:rFonts w:ascii="Times New Roman CYR" w:eastAsia="Times New Roman CYR" w:hAnsi="Times New Roman CYR" w:cs="Times New Roman CYR"/>
        </w:rPr>
      </w:pPr>
      <w:r w:rsidRPr="005C2A51">
        <w:rPr>
          <w:rFonts w:ascii="Times New Roman CYR" w:eastAsia="Times New Roman CYR" w:hAnsi="Times New Roman CYR" w:cs="Times New Roman CYR"/>
        </w:rPr>
        <w:t>Совета депутатов Поводимовского</w:t>
      </w:r>
    </w:p>
    <w:p w:rsidR="005C2A51" w:rsidRPr="005C2A51" w:rsidRDefault="005C2A51" w:rsidP="005C2A51">
      <w:pPr>
        <w:pStyle w:val="a7"/>
        <w:suppressAutoHyphens/>
        <w:spacing w:after="0" w:line="240" w:lineRule="auto"/>
        <w:rPr>
          <w:rFonts w:ascii="Times New Roman CYR" w:eastAsia="Times New Roman CYR" w:hAnsi="Times New Roman CYR" w:cs="Times New Roman CYR"/>
        </w:rPr>
      </w:pPr>
      <w:r w:rsidRPr="005C2A51">
        <w:rPr>
          <w:rFonts w:ascii="Times New Roman CYR" w:eastAsia="Times New Roman CYR" w:hAnsi="Times New Roman CYR" w:cs="Times New Roman CYR"/>
        </w:rPr>
        <w:t xml:space="preserve">сельского поселения по работе в Совете                       Г.М.Спиридонова                                               </w:t>
      </w:r>
    </w:p>
    <w:p w:rsidR="005C2A51" w:rsidRPr="005C2A51" w:rsidRDefault="005C2A51" w:rsidP="005C2A51">
      <w:pPr>
        <w:jc w:val="both"/>
        <w:rPr>
          <w:rFonts w:eastAsia="Times New Roman"/>
          <w:sz w:val="22"/>
          <w:szCs w:val="22"/>
        </w:rPr>
      </w:pPr>
    </w:p>
    <w:p w:rsidR="005C2A51" w:rsidRPr="005C2A51" w:rsidRDefault="005C2A51" w:rsidP="005C2A51">
      <w:pPr>
        <w:rPr>
          <w:sz w:val="22"/>
          <w:szCs w:val="22"/>
        </w:rPr>
      </w:pPr>
    </w:p>
    <w:p w:rsidR="005C2A51" w:rsidRPr="005C2A51" w:rsidRDefault="005C2A51" w:rsidP="005C2A51">
      <w:pPr>
        <w:rPr>
          <w:sz w:val="22"/>
          <w:szCs w:val="22"/>
        </w:rPr>
      </w:pPr>
    </w:p>
    <w:p w:rsidR="005C2A51" w:rsidRPr="005C2A51" w:rsidRDefault="005C2A51" w:rsidP="005C2A51">
      <w:pPr>
        <w:jc w:val="right"/>
        <w:rPr>
          <w:sz w:val="22"/>
          <w:szCs w:val="22"/>
        </w:rPr>
      </w:pPr>
      <w:r w:rsidRPr="005C2A51">
        <w:rPr>
          <w:sz w:val="22"/>
          <w:szCs w:val="22"/>
        </w:rPr>
        <w:t>Приложение</w:t>
      </w:r>
    </w:p>
    <w:p w:rsidR="005C2A51" w:rsidRPr="005C2A51" w:rsidRDefault="005C2A51" w:rsidP="005C2A51">
      <w:pPr>
        <w:jc w:val="right"/>
        <w:rPr>
          <w:sz w:val="22"/>
          <w:szCs w:val="22"/>
        </w:rPr>
      </w:pPr>
      <w:r w:rsidRPr="005C2A51">
        <w:rPr>
          <w:sz w:val="22"/>
          <w:szCs w:val="22"/>
        </w:rPr>
        <w:t xml:space="preserve"> к решению Совета депутатов</w:t>
      </w:r>
    </w:p>
    <w:p w:rsidR="005C2A51" w:rsidRPr="005C2A51" w:rsidRDefault="005C2A51" w:rsidP="005C2A51">
      <w:pPr>
        <w:jc w:val="right"/>
        <w:rPr>
          <w:sz w:val="22"/>
          <w:szCs w:val="22"/>
        </w:rPr>
      </w:pPr>
      <w:r w:rsidRPr="005C2A51">
        <w:rPr>
          <w:sz w:val="22"/>
          <w:szCs w:val="22"/>
        </w:rPr>
        <w:t xml:space="preserve"> Поводимовского сельского</w:t>
      </w:r>
    </w:p>
    <w:p w:rsidR="005C2A51" w:rsidRPr="005C2A51" w:rsidRDefault="005C2A51" w:rsidP="005C2A51">
      <w:pPr>
        <w:jc w:val="right"/>
        <w:rPr>
          <w:sz w:val="22"/>
          <w:szCs w:val="22"/>
        </w:rPr>
      </w:pPr>
      <w:r w:rsidRPr="005C2A51">
        <w:rPr>
          <w:sz w:val="22"/>
          <w:szCs w:val="22"/>
        </w:rPr>
        <w:t xml:space="preserve"> поселения от  01.11.2024 г. № 125</w:t>
      </w:r>
    </w:p>
    <w:p w:rsidR="005C2A51" w:rsidRPr="005C2A51" w:rsidRDefault="005C2A51" w:rsidP="005C2A51">
      <w:pPr>
        <w:pStyle w:val="1"/>
        <w:shd w:val="clear" w:color="auto" w:fill="auto"/>
        <w:spacing w:after="300"/>
        <w:ind w:firstLine="0"/>
        <w:jc w:val="center"/>
        <w:rPr>
          <w:sz w:val="22"/>
          <w:szCs w:val="22"/>
        </w:rPr>
      </w:pPr>
      <w:r w:rsidRPr="005C2A51">
        <w:rPr>
          <w:b/>
          <w:bCs/>
          <w:sz w:val="22"/>
          <w:szCs w:val="22"/>
        </w:rPr>
        <w:t>Об утверждении предельных (максимальных) индексов</w:t>
      </w:r>
      <w:r w:rsidRPr="005C2A51">
        <w:rPr>
          <w:b/>
          <w:bCs/>
          <w:sz w:val="22"/>
          <w:szCs w:val="22"/>
        </w:rPr>
        <w:br/>
        <w:t>изменения размера вносимой гражданами платы за коммунальные</w:t>
      </w:r>
      <w:r w:rsidRPr="005C2A51">
        <w:rPr>
          <w:b/>
          <w:bCs/>
          <w:sz w:val="22"/>
          <w:szCs w:val="22"/>
        </w:rPr>
        <w:br/>
        <w:t>услуги муниципальных образований в Республике Мордовия</w:t>
      </w:r>
      <w:r w:rsidRPr="005C2A51">
        <w:rPr>
          <w:b/>
          <w:bCs/>
          <w:sz w:val="22"/>
          <w:szCs w:val="22"/>
        </w:rPr>
        <w:br/>
        <w:t>на 2025 год</w:t>
      </w:r>
    </w:p>
    <w:p w:rsidR="005C2A51" w:rsidRPr="005C2A51" w:rsidRDefault="005C2A51" w:rsidP="005C2A51">
      <w:pPr>
        <w:pStyle w:val="1"/>
        <w:shd w:val="clear" w:color="auto" w:fill="auto"/>
        <w:tabs>
          <w:tab w:val="left" w:pos="9037"/>
        </w:tabs>
        <w:ind w:left="560" w:firstLine="740"/>
        <w:jc w:val="center"/>
        <w:rPr>
          <w:sz w:val="22"/>
          <w:szCs w:val="22"/>
        </w:rPr>
      </w:pPr>
      <w:r w:rsidRPr="005C2A51">
        <w:rPr>
          <w:sz w:val="22"/>
          <w:szCs w:val="22"/>
        </w:rPr>
        <w:t xml:space="preserve">В соответствии со статьей 157.1 Жилищного кодекса Российской Федерации,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 распоряжением Правительства Российской Федерации от         2024 </w:t>
      </w:r>
      <w:r w:rsidRPr="005C2A51">
        <w:rPr>
          <w:sz w:val="22"/>
          <w:szCs w:val="22"/>
        </w:rPr>
        <w:lastRenderedPageBreak/>
        <w:t>г.</w:t>
      </w:r>
    </w:p>
    <w:p w:rsidR="005C2A51" w:rsidRPr="005C2A51" w:rsidRDefault="005C2A51" w:rsidP="005C2A51">
      <w:pPr>
        <w:pStyle w:val="1"/>
        <w:shd w:val="clear" w:color="auto" w:fill="auto"/>
        <w:ind w:firstLine="560"/>
        <w:jc w:val="center"/>
        <w:rPr>
          <w:sz w:val="22"/>
          <w:szCs w:val="22"/>
        </w:rPr>
      </w:pPr>
      <w:r w:rsidRPr="005C2A51">
        <w:rPr>
          <w:sz w:val="22"/>
          <w:szCs w:val="22"/>
        </w:rPr>
        <w:t>№ -</w:t>
      </w:r>
      <w:proofErr w:type="spellStart"/>
      <w:proofErr w:type="gramStart"/>
      <w:r w:rsidRPr="005C2A51">
        <w:rPr>
          <w:sz w:val="22"/>
          <w:szCs w:val="22"/>
        </w:rPr>
        <w:t>р</w:t>
      </w:r>
      <w:proofErr w:type="spellEnd"/>
      <w:proofErr w:type="gramEnd"/>
      <w:r w:rsidRPr="005C2A51">
        <w:rPr>
          <w:sz w:val="22"/>
          <w:szCs w:val="22"/>
        </w:rPr>
        <w:t xml:space="preserve"> </w:t>
      </w:r>
      <w:r w:rsidRPr="005C2A51">
        <w:rPr>
          <w:b/>
          <w:bCs/>
          <w:sz w:val="22"/>
          <w:szCs w:val="22"/>
        </w:rPr>
        <w:t>постановляю:</w:t>
      </w:r>
    </w:p>
    <w:p w:rsidR="005C2A51" w:rsidRPr="005C2A51" w:rsidRDefault="005C2A51" w:rsidP="005C2A51">
      <w:pPr>
        <w:pStyle w:val="1"/>
        <w:numPr>
          <w:ilvl w:val="0"/>
          <w:numId w:val="1"/>
        </w:numPr>
        <w:shd w:val="clear" w:color="auto" w:fill="auto"/>
        <w:tabs>
          <w:tab w:val="left" w:pos="1656"/>
        </w:tabs>
        <w:ind w:left="1280" w:firstLine="0"/>
        <w:rPr>
          <w:sz w:val="22"/>
          <w:szCs w:val="22"/>
        </w:rPr>
      </w:pPr>
      <w:r w:rsidRPr="005C2A51">
        <w:rPr>
          <w:sz w:val="22"/>
          <w:szCs w:val="22"/>
        </w:rPr>
        <w:t>Утвердить:</w:t>
      </w:r>
    </w:p>
    <w:p w:rsidR="005C2A51" w:rsidRPr="005C2A51" w:rsidRDefault="005C2A51" w:rsidP="005C2A51">
      <w:pPr>
        <w:pStyle w:val="1"/>
        <w:shd w:val="clear" w:color="auto" w:fill="auto"/>
        <w:ind w:left="560" w:firstLine="740"/>
        <w:jc w:val="both"/>
        <w:rPr>
          <w:sz w:val="22"/>
          <w:szCs w:val="22"/>
        </w:rPr>
      </w:pPr>
      <w:r w:rsidRPr="005C2A51">
        <w:rPr>
          <w:sz w:val="22"/>
          <w:szCs w:val="22"/>
        </w:rPr>
        <w:t>предельные (максимальные) индексы изменения размера вносимой гражданами платы за коммунальные услуги муниципальных образований в Республике Мордовия на 2025 год согласно приложению 1;</w:t>
      </w:r>
    </w:p>
    <w:p w:rsidR="005C2A51" w:rsidRPr="005C2A51" w:rsidRDefault="005C2A51" w:rsidP="005C2A51">
      <w:pPr>
        <w:pStyle w:val="1"/>
        <w:shd w:val="clear" w:color="auto" w:fill="auto"/>
        <w:ind w:left="560" w:firstLine="740"/>
        <w:jc w:val="both"/>
        <w:rPr>
          <w:sz w:val="22"/>
          <w:szCs w:val="22"/>
        </w:rPr>
      </w:pPr>
      <w:r w:rsidRPr="005C2A51">
        <w:rPr>
          <w:sz w:val="22"/>
          <w:szCs w:val="22"/>
        </w:rPr>
        <w:t>обоснование величины установленных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 согласно приложению 2.</w:t>
      </w:r>
    </w:p>
    <w:p w:rsidR="005C2A51" w:rsidRPr="005C2A51" w:rsidRDefault="005C2A51" w:rsidP="005C2A51">
      <w:pPr>
        <w:pStyle w:val="1"/>
        <w:numPr>
          <w:ilvl w:val="0"/>
          <w:numId w:val="1"/>
        </w:numPr>
        <w:shd w:val="clear" w:color="auto" w:fill="auto"/>
        <w:tabs>
          <w:tab w:val="left" w:pos="1656"/>
        </w:tabs>
        <w:ind w:left="560" w:firstLine="740"/>
        <w:jc w:val="both"/>
        <w:rPr>
          <w:sz w:val="22"/>
          <w:szCs w:val="22"/>
        </w:rPr>
      </w:pPr>
      <w:r w:rsidRPr="005C2A51">
        <w:rPr>
          <w:sz w:val="22"/>
          <w:szCs w:val="22"/>
        </w:rPr>
        <w:t>Признать утратившим силу Указ Главы Республики Мордовия от 14 декабря 2023 года № 363-УГ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2024 год» (официальный интернет-портал правовой информации 14 декабря, № 1300202312140015).</w:t>
      </w:r>
    </w:p>
    <w:p w:rsidR="005C2A51" w:rsidRPr="005C2A51" w:rsidRDefault="005C2A51" w:rsidP="005C2A51">
      <w:pPr>
        <w:pStyle w:val="1"/>
        <w:numPr>
          <w:ilvl w:val="0"/>
          <w:numId w:val="1"/>
        </w:numPr>
        <w:shd w:val="clear" w:color="auto" w:fill="auto"/>
        <w:tabs>
          <w:tab w:val="left" w:pos="1656"/>
        </w:tabs>
        <w:ind w:left="560" w:firstLine="740"/>
        <w:jc w:val="both"/>
        <w:rPr>
          <w:sz w:val="22"/>
          <w:szCs w:val="22"/>
        </w:rPr>
      </w:pPr>
      <w:r w:rsidRPr="005C2A51">
        <w:rPr>
          <w:sz w:val="22"/>
          <w:szCs w:val="22"/>
        </w:rPr>
        <w:t xml:space="preserve">Администрации Главы Республики Мордовия и Правительства Республики Мордовия обеспечить размещение настоящего Указа на официальном сайте органов государственной власти Республики Мордовия в информационно-телекоммуникационной сети «Интернет», а также в источнике официального </w:t>
      </w:r>
      <w:proofErr w:type="gramStart"/>
      <w:r w:rsidRPr="005C2A51">
        <w:rPr>
          <w:sz w:val="22"/>
          <w:szCs w:val="22"/>
        </w:rPr>
        <w:t>опубликования нормативных правовых актов органов государственной власти Республики</w:t>
      </w:r>
      <w:proofErr w:type="gramEnd"/>
      <w:r w:rsidRPr="005C2A51">
        <w:rPr>
          <w:sz w:val="22"/>
          <w:szCs w:val="22"/>
        </w:rPr>
        <w:t xml:space="preserve"> Мордовия в течение 7 дней со дня его подписания.</w:t>
      </w:r>
    </w:p>
    <w:p w:rsidR="005C2A51" w:rsidRPr="005C2A51" w:rsidRDefault="005C2A51" w:rsidP="005C2A51">
      <w:pPr>
        <w:pStyle w:val="1"/>
        <w:shd w:val="clear" w:color="auto" w:fill="auto"/>
        <w:tabs>
          <w:tab w:val="left" w:pos="1656"/>
        </w:tabs>
        <w:jc w:val="both"/>
        <w:rPr>
          <w:sz w:val="22"/>
          <w:szCs w:val="22"/>
        </w:rPr>
      </w:pPr>
    </w:p>
    <w:p w:rsidR="005C2A51" w:rsidRPr="005C2A51" w:rsidRDefault="005C2A51" w:rsidP="005C2A51">
      <w:pPr>
        <w:pStyle w:val="1"/>
        <w:tabs>
          <w:tab w:val="left" w:pos="1656"/>
        </w:tabs>
        <w:ind w:left="400" w:firstLine="0"/>
        <w:jc w:val="both"/>
        <w:rPr>
          <w:sz w:val="22"/>
          <w:szCs w:val="22"/>
        </w:rPr>
      </w:pPr>
      <w:r w:rsidRPr="005C2A51">
        <w:rPr>
          <w:sz w:val="22"/>
          <w:szCs w:val="22"/>
        </w:rPr>
        <w:t xml:space="preserve">             4.Настоящий Указ вступает в силу с 1 января 2025 года.</w:t>
      </w:r>
    </w:p>
    <w:p w:rsidR="005C2A51" w:rsidRPr="005C2A51" w:rsidRDefault="005C2A51" w:rsidP="005C2A51">
      <w:pPr>
        <w:pStyle w:val="1"/>
        <w:tabs>
          <w:tab w:val="left" w:pos="1656"/>
        </w:tabs>
        <w:jc w:val="both"/>
        <w:rPr>
          <w:sz w:val="22"/>
          <w:szCs w:val="22"/>
        </w:rPr>
      </w:pPr>
      <w:r w:rsidRPr="005C2A51">
        <w:rPr>
          <w:sz w:val="22"/>
          <w:szCs w:val="22"/>
        </w:rPr>
        <w:t>Глава</w:t>
      </w:r>
    </w:p>
    <w:p w:rsidR="005C2A51" w:rsidRPr="005C2A51" w:rsidRDefault="005C2A51" w:rsidP="005C2A51">
      <w:pPr>
        <w:pStyle w:val="1"/>
        <w:tabs>
          <w:tab w:val="left" w:pos="1656"/>
        </w:tabs>
        <w:jc w:val="both"/>
        <w:rPr>
          <w:sz w:val="22"/>
          <w:szCs w:val="22"/>
        </w:rPr>
      </w:pPr>
      <w:r w:rsidRPr="005C2A51">
        <w:rPr>
          <w:sz w:val="22"/>
          <w:szCs w:val="22"/>
        </w:rPr>
        <w:t>Республики Мордовия</w:t>
      </w:r>
    </w:p>
    <w:p w:rsidR="005C2A51" w:rsidRPr="005C2A51" w:rsidRDefault="005C2A51" w:rsidP="005C2A51">
      <w:pPr>
        <w:pStyle w:val="1"/>
        <w:tabs>
          <w:tab w:val="left" w:pos="1656"/>
        </w:tabs>
        <w:jc w:val="both"/>
        <w:rPr>
          <w:sz w:val="22"/>
          <w:szCs w:val="22"/>
        </w:rPr>
      </w:pPr>
      <w:r w:rsidRPr="005C2A51">
        <w:rPr>
          <w:sz w:val="22"/>
          <w:szCs w:val="22"/>
        </w:rPr>
        <w:t>г. Саранск                                                                                   2024 года</w:t>
      </w:r>
    </w:p>
    <w:p w:rsidR="005C2A51" w:rsidRPr="005C2A51" w:rsidRDefault="005C2A51" w:rsidP="005C2A51">
      <w:pPr>
        <w:pStyle w:val="1"/>
        <w:shd w:val="clear" w:color="auto" w:fill="auto"/>
        <w:tabs>
          <w:tab w:val="left" w:pos="1656"/>
        </w:tabs>
        <w:jc w:val="both"/>
        <w:rPr>
          <w:sz w:val="22"/>
          <w:szCs w:val="22"/>
        </w:rPr>
      </w:pPr>
      <w:r w:rsidRPr="005C2A51">
        <w:rPr>
          <w:sz w:val="22"/>
          <w:szCs w:val="22"/>
        </w:rPr>
        <w:t>№ -УГ </w:t>
      </w:r>
    </w:p>
    <w:p w:rsidR="005C2A51" w:rsidRPr="005C2A51" w:rsidRDefault="005C2A51" w:rsidP="005C2A51">
      <w:pPr>
        <w:rPr>
          <w:sz w:val="22"/>
          <w:szCs w:val="22"/>
        </w:rPr>
      </w:pPr>
    </w:p>
    <w:p w:rsidR="005C2A51" w:rsidRPr="005C2A51" w:rsidRDefault="005C2A51" w:rsidP="005C2A51">
      <w:pPr>
        <w:rPr>
          <w:sz w:val="22"/>
          <w:szCs w:val="22"/>
        </w:rPr>
      </w:pPr>
    </w:p>
    <w:p w:rsidR="005C2A51" w:rsidRPr="005C2A51" w:rsidRDefault="005C2A51" w:rsidP="005C2A51">
      <w:pPr>
        <w:pStyle w:val="1"/>
        <w:shd w:val="clear" w:color="auto" w:fill="auto"/>
        <w:tabs>
          <w:tab w:val="left" w:pos="1656"/>
        </w:tabs>
        <w:jc w:val="right"/>
        <w:rPr>
          <w:sz w:val="22"/>
          <w:szCs w:val="22"/>
        </w:rPr>
      </w:pPr>
      <w:r w:rsidRPr="005C2A51">
        <w:rPr>
          <w:sz w:val="22"/>
          <w:szCs w:val="22"/>
        </w:rPr>
        <w:t>Приложение 1</w:t>
      </w:r>
    </w:p>
    <w:p w:rsidR="005C2A51" w:rsidRPr="005C2A51" w:rsidRDefault="005C2A51" w:rsidP="005C2A51">
      <w:pPr>
        <w:pStyle w:val="1"/>
        <w:shd w:val="clear" w:color="auto" w:fill="auto"/>
        <w:tabs>
          <w:tab w:val="left" w:pos="1656"/>
        </w:tabs>
        <w:jc w:val="right"/>
        <w:rPr>
          <w:sz w:val="22"/>
          <w:szCs w:val="22"/>
        </w:rPr>
      </w:pPr>
      <w:r w:rsidRPr="005C2A51">
        <w:rPr>
          <w:sz w:val="22"/>
          <w:szCs w:val="22"/>
        </w:rPr>
        <w:t>к Указу Главы Республики Мордовия</w:t>
      </w:r>
    </w:p>
    <w:p w:rsidR="005C2A51" w:rsidRPr="005C2A51" w:rsidRDefault="005C2A51" w:rsidP="005C2A51">
      <w:pPr>
        <w:rPr>
          <w:sz w:val="22"/>
          <w:szCs w:val="22"/>
        </w:rPr>
      </w:pPr>
    </w:p>
    <w:p w:rsidR="005C2A51" w:rsidRPr="005C2A51" w:rsidRDefault="005C2A51" w:rsidP="005C2A51">
      <w:pPr>
        <w:rPr>
          <w:sz w:val="22"/>
          <w:szCs w:val="22"/>
        </w:rPr>
      </w:pPr>
    </w:p>
    <w:tbl>
      <w:tblPr>
        <w:tblOverlap w:val="never"/>
        <w:tblW w:w="9653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830"/>
        <w:gridCol w:w="994"/>
        <w:gridCol w:w="1987"/>
        <w:gridCol w:w="2842"/>
      </w:tblGrid>
      <w:tr w:rsidR="005C2A51" w:rsidRPr="005C2A51" w:rsidTr="00012862">
        <w:trPr>
          <w:trHeight w:hRule="exact" w:val="768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A51" w:rsidRPr="005C2A51" w:rsidRDefault="005C2A51" w:rsidP="00012862">
            <w:pPr>
              <w:pStyle w:val="a6"/>
              <w:shd w:val="clear" w:color="auto" w:fill="auto"/>
              <w:ind w:firstLine="280"/>
              <w:jc w:val="both"/>
              <w:rPr>
                <w:sz w:val="22"/>
                <w:szCs w:val="22"/>
              </w:rPr>
            </w:pPr>
            <w:r w:rsidRPr="005C2A51">
              <w:rPr>
                <w:sz w:val="22"/>
                <w:szCs w:val="22"/>
              </w:rPr>
              <w:t>Муниципальное образование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A51" w:rsidRPr="005C2A51" w:rsidRDefault="005C2A51" w:rsidP="00012862">
            <w:pPr>
              <w:pStyle w:val="a6"/>
              <w:shd w:val="clear" w:color="auto" w:fill="auto"/>
              <w:rPr>
                <w:sz w:val="22"/>
                <w:szCs w:val="22"/>
              </w:rPr>
            </w:pPr>
            <w:r w:rsidRPr="005C2A51">
              <w:rPr>
                <w:sz w:val="22"/>
                <w:szCs w:val="22"/>
              </w:rPr>
              <w:t>Год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A51" w:rsidRPr="005C2A51" w:rsidRDefault="005C2A51" w:rsidP="00012862">
            <w:pPr>
              <w:pStyle w:val="a6"/>
              <w:shd w:val="clear" w:color="auto" w:fill="auto"/>
              <w:rPr>
                <w:sz w:val="22"/>
                <w:szCs w:val="22"/>
              </w:rPr>
            </w:pPr>
            <w:r w:rsidRPr="005C2A51">
              <w:rPr>
                <w:sz w:val="22"/>
                <w:szCs w:val="22"/>
              </w:rPr>
              <w:t>Предельные индексы</w:t>
            </w:r>
          </w:p>
        </w:tc>
      </w:tr>
      <w:tr w:rsidR="005C2A51" w:rsidRPr="005C2A51" w:rsidTr="00012862">
        <w:trPr>
          <w:trHeight w:hRule="exact" w:val="307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2A51" w:rsidRPr="005C2A51" w:rsidRDefault="005C2A51" w:rsidP="00012862">
            <w:pPr>
              <w:pStyle w:val="a6"/>
              <w:shd w:val="clear" w:color="auto" w:fill="auto"/>
              <w:rPr>
                <w:sz w:val="22"/>
                <w:szCs w:val="22"/>
              </w:rPr>
            </w:pPr>
            <w:r w:rsidRPr="005C2A51">
              <w:rPr>
                <w:sz w:val="22"/>
                <w:szCs w:val="22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2A51" w:rsidRPr="005C2A51" w:rsidRDefault="005C2A51" w:rsidP="00012862">
            <w:pPr>
              <w:pStyle w:val="a6"/>
              <w:shd w:val="clear" w:color="auto" w:fill="auto"/>
              <w:rPr>
                <w:sz w:val="22"/>
                <w:szCs w:val="22"/>
              </w:rPr>
            </w:pPr>
            <w:r w:rsidRPr="005C2A51">
              <w:rPr>
                <w:sz w:val="22"/>
                <w:szCs w:val="22"/>
              </w:rPr>
              <w:t>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A51" w:rsidRPr="005C2A51" w:rsidRDefault="005C2A51" w:rsidP="00012862">
            <w:pPr>
              <w:pStyle w:val="a6"/>
              <w:shd w:val="clear" w:color="auto" w:fill="auto"/>
              <w:rPr>
                <w:sz w:val="22"/>
                <w:szCs w:val="22"/>
              </w:rPr>
            </w:pPr>
            <w:r w:rsidRPr="005C2A51">
              <w:rPr>
                <w:sz w:val="22"/>
                <w:szCs w:val="22"/>
              </w:rPr>
              <w:t>О</w:t>
            </w:r>
          </w:p>
          <w:p w:rsidR="005C2A51" w:rsidRPr="005C2A51" w:rsidRDefault="005C2A51" w:rsidP="00012862">
            <w:pPr>
              <w:pStyle w:val="a6"/>
              <w:shd w:val="clear" w:color="auto" w:fill="auto"/>
              <w:spacing w:line="180" w:lineRule="auto"/>
              <w:rPr>
                <w:sz w:val="22"/>
                <w:szCs w:val="22"/>
              </w:rPr>
            </w:pPr>
            <w:r w:rsidRPr="005C2A51">
              <w:rPr>
                <w:sz w:val="22"/>
                <w:szCs w:val="22"/>
              </w:rPr>
              <w:t>3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A51" w:rsidRPr="005C2A51" w:rsidRDefault="005C2A51" w:rsidP="00012862">
            <w:pPr>
              <w:pStyle w:val="a6"/>
              <w:shd w:val="clear" w:color="auto" w:fill="auto"/>
              <w:rPr>
                <w:sz w:val="22"/>
                <w:szCs w:val="22"/>
              </w:rPr>
            </w:pPr>
            <w:r w:rsidRPr="005C2A51">
              <w:rPr>
                <w:sz w:val="22"/>
                <w:szCs w:val="22"/>
              </w:rPr>
              <w:t>4</w:t>
            </w:r>
          </w:p>
        </w:tc>
      </w:tr>
      <w:tr w:rsidR="005C2A51" w:rsidRPr="005C2A51" w:rsidTr="00012862">
        <w:trPr>
          <w:trHeight w:hRule="exact" w:val="312"/>
          <w:jc w:val="center"/>
        </w:trPr>
        <w:tc>
          <w:tcPr>
            <w:tcW w:w="965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A51" w:rsidRPr="005C2A51" w:rsidRDefault="005C2A51" w:rsidP="00012862">
            <w:pPr>
              <w:pStyle w:val="a6"/>
              <w:shd w:val="clear" w:color="auto" w:fill="auto"/>
              <w:rPr>
                <w:sz w:val="22"/>
                <w:szCs w:val="22"/>
              </w:rPr>
            </w:pPr>
            <w:r w:rsidRPr="005C2A51">
              <w:rPr>
                <w:b/>
                <w:bCs/>
                <w:sz w:val="22"/>
                <w:szCs w:val="22"/>
              </w:rPr>
              <w:t>Дубенский муниципальный район</w:t>
            </w:r>
          </w:p>
        </w:tc>
      </w:tr>
      <w:tr w:rsidR="005C2A51" w:rsidRPr="005C2A51" w:rsidTr="00012862">
        <w:trPr>
          <w:trHeight w:hRule="exact" w:val="610"/>
          <w:jc w:val="center"/>
        </w:trPr>
        <w:tc>
          <w:tcPr>
            <w:tcW w:w="3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A51" w:rsidRPr="005C2A51" w:rsidRDefault="005C2A51" w:rsidP="00012862">
            <w:pPr>
              <w:pStyle w:val="a6"/>
              <w:shd w:val="clear" w:color="auto" w:fill="auto"/>
              <w:jc w:val="left"/>
              <w:rPr>
                <w:sz w:val="22"/>
                <w:szCs w:val="22"/>
              </w:rPr>
            </w:pPr>
            <w:proofErr w:type="spellStart"/>
            <w:r w:rsidRPr="005C2A51">
              <w:rPr>
                <w:sz w:val="22"/>
                <w:szCs w:val="22"/>
              </w:rPr>
              <w:t>Поводимовское</w:t>
            </w:r>
            <w:proofErr w:type="spellEnd"/>
            <w:r w:rsidRPr="005C2A51">
              <w:rPr>
                <w:sz w:val="22"/>
                <w:szCs w:val="22"/>
              </w:rPr>
              <w:t xml:space="preserve"> 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A51" w:rsidRPr="005C2A51" w:rsidRDefault="005C2A51" w:rsidP="00012862">
            <w:pPr>
              <w:pStyle w:val="a6"/>
              <w:shd w:val="clear" w:color="auto" w:fill="auto"/>
              <w:rPr>
                <w:sz w:val="22"/>
                <w:szCs w:val="22"/>
              </w:rPr>
            </w:pPr>
            <w:r w:rsidRPr="005C2A51">
              <w:rPr>
                <w:sz w:val="22"/>
                <w:szCs w:val="22"/>
              </w:rPr>
              <w:t>2025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2A51" w:rsidRPr="005C2A51" w:rsidRDefault="005C2A51" w:rsidP="00012862">
            <w:pPr>
              <w:pStyle w:val="a6"/>
              <w:shd w:val="clear" w:color="auto" w:fill="auto"/>
              <w:rPr>
                <w:sz w:val="22"/>
                <w:szCs w:val="22"/>
              </w:rPr>
            </w:pPr>
            <w:r w:rsidRPr="005C2A51">
              <w:rPr>
                <w:sz w:val="22"/>
                <w:szCs w:val="22"/>
              </w:rPr>
              <w:t>первое полугодие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A51" w:rsidRPr="005C2A51" w:rsidRDefault="005C2A51" w:rsidP="00012862">
            <w:pPr>
              <w:pStyle w:val="a6"/>
              <w:shd w:val="clear" w:color="auto" w:fill="auto"/>
              <w:rPr>
                <w:sz w:val="22"/>
                <w:szCs w:val="22"/>
              </w:rPr>
            </w:pPr>
            <w:r w:rsidRPr="005C2A51">
              <w:rPr>
                <w:sz w:val="22"/>
                <w:szCs w:val="22"/>
              </w:rPr>
              <w:t>0</w:t>
            </w:r>
          </w:p>
        </w:tc>
      </w:tr>
      <w:tr w:rsidR="005C2A51" w:rsidRPr="005C2A51" w:rsidTr="00012862">
        <w:trPr>
          <w:trHeight w:hRule="exact" w:val="614"/>
          <w:jc w:val="center"/>
        </w:trPr>
        <w:tc>
          <w:tcPr>
            <w:tcW w:w="383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A51" w:rsidRPr="005C2A51" w:rsidRDefault="005C2A51" w:rsidP="00012862">
            <w:pPr>
              <w:rPr>
                <w:sz w:val="22"/>
                <w:szCs w:val="22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A51" w:rsidRPr="005C2A51" w:rsidRDefault="005C2A51" w:rsidP="00012862">
            <w:pPr>
              <w:rPr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C2A51" w:rsidRPr="005C2A51" w:rsidRDefault="005C2A51" w:rsidP="00012862">
            <w:pPr>
              <w:pStyle w:val="a6"/>
              <w:shd w:val="clear" w:color="auto" w:fill="auto"/>
              <w:rPr>
                <w:sz w:val="22"/>
                <w:szCs w:val="22"/>
              </w:rPr>
            </w:pPr>
            <w:r w:rsidRPr="005C2A51">
              <w:rPr>
                <w:sz w:val="22"/>
                <w:szCs w:val="22"/>
              </w:rPr>
              <w:t>второе полугодие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A51" w:rsidRPr="005C2A51" w:rsidRDefault="005C2A51" w:rsidP="00012862">
            <w:pPr>
              <w:pStyle w:val="a6"/>
              <w:shd w:val="clear" w:color="auto" w:fill="auto"/>
              <w:rPr>
                <w:sz w:val="22"/>
                <w:szCs w:val="22"/>
              </w:rPr>
            </w:pPr>
            <w:r w:rsidRPr="005C2A51">
              <w:rPr>
                <w:sz w:val="22"/>
                <w:szCs w:val="22"/>
              </w:rPr>
              <w:t>27,3</w:t>
            </w:r>
          </w:p>
        </w:tc>
      </w:tr>
    </w:tbl>
    <w:p w:rsidR="005C2A51" w:rsidRPr="005C2A51" w:rsidRDefault="005C2A51" w:rsidP="005C2A51">
      <w:pPr>
        <w:rPr>
          <w:sz w:val="22"/>
          <w:szCs w:val="22"/>
        </w:rPr>
      </w:pPr>
    </w:p>
    <w:p w:rsidR="005C2A51" w:rsidRPr="005C2A51" w:rsidRDefault="005C2A51" w:rsidP="005C2A51">
      <w:pPr>
        <w:rPr>
          <w:sz w:val="22"/>
          <w:szCs w:val="22"/>
        </w:rPr>
      </w:pPr>
    </w:p>
    <w:p w:rsidR="005C2A51" w:rsidRPr="005C2A51" w:rsidRDefault="005C2A51" w:rsidP="005C2A51">
      <w:pPr>
        <w:rPr>
          <w:sz w:val="22"/>
          <w:szCs w:val="22"/>
        </w:rPr>
      </w:pPr>
    </w:p>
    <w:p w:rsidR="005C2A51" w:rsidRPr="005C2A51" w:rsidRDefault="005C2A51" w:rsidP="005C2A51">
      <w:pPr>
        <w:rPr>
          <w:sz w:val="22"/>
          <w:szCs w:val="22"/>
        </w:rPr>
      </w:pPr>
    </w:p>
    <w:p w:rsidR="005C2A51" w:rsidRPr="005C2A51" w:rsidRDefault="005C2A51" w:rsidP="005C2A51">
      <w:pPr>
        <w:rPr>
          <w:sz w:val="22"/>
          <w:szCs w:val="22"/>
        </w:rPr>
      </w:pPr>
    </w:p>
    <w:p w:rsidR="005C2A51" w:rsidRPr="005C2A51" w:rsidRDefault="005C2A51" w:rsidP="005C2A51">
      <w:pPr>
        <w:rPr>
          <w:sz w:val="22"/>
          <w:szCs w:val="22"/>
        </w:rPr>
      </w:pPr>
    </w:p>
    <w:p w:rsidR="005C2A51" w:rsidRPr="005C2A51" w:rsidRDefault="005C2A51" w:rsidP="005C2A51">
      <w:pPr>
        <w:rPr>
          <w:sz w:val="22"/>
          <w:szCs w:val="22"/>
        </w:rPr>
      </w:pPr>
    </w:p>
    <w:p w:rsidR="005C2A51" w:rsidRPr="005C2A51" w:rsidRDefault="005C2A51" w:rsidP="005C2A51">
      <w:pPr>
        <w:rPr>
          <w:sz w:val="22"/>
          <w:szCs w:val="22"/>
        </w:rPr>
      </w:pPr>
    </w:p>
    <w:p w:rsidR="005C2A51" w:rsidRPr="005C2A51" w:rsidRDefault="005C2A51" w:rsidP="005C2A51">
      <w:pPr>
        <w:rPr>
          <w:sz w:val="22"/>
          <w:szCs w:val="22"/>
        </w:rPr>
      </w:pPr>
    </w:p>
    <w:p w:rsidR="005C2A51" w:rsidRPr="005C2A51" w:rsidRDefault="005C2A51" w:rsidP="005C2A51">
      <w:pPr>
        <w:rPr>
          <w:sz w:val="22"/>
          <w:szCs w:val="22"/>
        </w:rPr>
      </w:pPr>
    </w:p>
    <w:p w:rsidR="005C2A51" w:rsidRPr="005C2A51" w:rsidRDefault="005C2A51" w:rsidP="005C2A51">
      <w:pPr>
        <w:rPr>
          <w:sz w:val="22"/>
          <w:szCs w:val="22"/>
        </w:rPr>
      </w:pPr>
    </w:p>
    <w:p w:rsidR="005C2A51" w:rsidRPr="005C2A51" w:rsidRDefault="005C2A51" w:rsidP="005C2A51">
      <w:pPr>
        <w:rPr>
          <w:sz w:val="22"/>
          <w:szCs w:val="22"/>
        </w:rPr>
      </w:pPr>
    </w:p>
    <w:p w:rsidR="005C2A51" w:rsidRPr="005C2A51" w:rsidRDefault="005C2A51" w:rsidP="005C2A51">
      <w:pPr>
        <w:rPr>
          <w:sz w:val="22"/>
          <w:szCs w:val="22"/>
        </w:rPr>
        <w:sectPr w:rsidR="005C2A51" w:rsidRPr="005C2A51" w:rsidSect="001A19B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horzAnchor="margin" w:tblpXSpec="center" w:tblpY="210"/>
        <w:tblW w:w="15843" w:type="dxa"/>
        <w:tblLook w:val="04A0"/>
      </w:tblPr>
      <w:tblGrid>
        <w:gridCol w:w="2000"/>
        <w:gridCol w:w="787"/>
        <w:gridCol w:w="967"/>
        <w:gridCol w:w="967"/>
        <w:gridCol w:w="1539"/>
        <w:gridCol w:w="1056"/>
        <w:gridCol w:w="954"/>
        <w:gridCol w:w="954"/>
        <w:gridCol w:w="236"/>
        <w:gridCol w:w="1055"/>
        <w:gridCol w:w="956"/>
        <w:gridCol w:w="967"/>
        <w:gridCol w:w="227"/>
        <w:gridCol w:w="1051"/>
        <w:gridCol w:w="993"/>
        <w:gridCol w:w="1134"/>
      </w:tblGrid>
      <w:tr w:rsidR="005C2A51" w:rsidRPr="005C2A51" w:rsidTr="00012862">
        <w:trPr>
          <w:trHeight w:val="300"/>
        </w:trPr>
        <w:tc>
          <w:tcPr>
            <w:tcW w:w="1584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5C2A51" w:rsidRPr="005C2A51" w:rsidRDefault="005C2A51" w:rsidP="00012862">
            <w:pPr>
              <w:pStyle w:val="1"/>
              <w:shd w:val="clear" w:color="auto" w:fill="auto"/>
              <w:tabs>
                <w:tab w:val="left" w:pos="1656"/>
              </w:tabs>
              <w:jc w:val="right"/>
              <w:rPr>
                <w:sz w:val="22"/>
                <w:szCs w:val="22"/>
              </w:rPr>
            </w:pPr>
            <w:r w:rsidRPr="005C2A51">
              <w:rPr>
                <w:sz w:val="22"/>
                <w:szCs w:val="22"/>
              </w:rPr>
              <w:lastRenderedPageBreak/>
              <w:t>Приложение 2</w:t>
            </w:r>
          </w:p>
          <w:p w:rsidR="005C2A51" w:rsidRPr="005C2A51" w:rsidRDefault="005C2A51" w:rsidP="00012862">
            <w:pPr>
              <w:pStyle w:val="1"/>
              <w:shd w:val="clear" w:color="auto" w:fill="auto"/>
              <w:tabs>
                <w:tab w:val="left" w:pos="1656"/>
              </w:tabs>
              <w:jc w:val="right"/>
              <w:rPr>
                <w:sz w:val="22"/>
                <w:szCs w:val="22"/>
              </w:rPr>
            </w:pPr>
            <w:r w:rsidRPr="005C2A51">
              <w:rPr>
                <w:sz w:val="22"/>
                <w:szCs w:val="22"/>
              </w:rPr>
              <w:t>к Указу Главы Республики Мордовия</w:t>
            </w:r>
          </w:p>
          <w:p w:rsidR="005C2A51" w:rsidRPr="005C2A51" w:rsidRDefault="005C2A51" w:rsidP="0001286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</w:tr>
      <w:tr w:rsidR="005C2A51" w:rsidRPr="005C2A51" w:rsidTr="00012862">
        <w:trPr>
          <w:trHeight w:val="300"/>
        </w:trPr>
        <w:tc>
          <w:tcPr>
            <w:tcW w:w="1584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b/>
                <w:bCs/>
                <w:sz w:val="22"/>
                <w:szCs w:val="22"/>
                <w:u w:val="single"/>
              </w:rPr>
            </w:pPr>
            <w:r w:rsidRPr="005C2A51">
              <w:rPr>
                <w:rFonts w:eastAsia="Times New Roman"/>
                <w:b/>
                <w:bCs/>
                <w:sz w:val="22"/>
                <w:szCs w:val="22"/>
              </w:rPr>
              <w:t>РАСЧЕТ</w:t>
            </w:r>
            <w:r w:rsidRPr="005C2A51">
              <w:rPr>
                <w:rFonts w:eastAsia="Times New Roman"/>
                <w:sz w:val="22"/>
                <w:szCs w:val="22"/>
              </w:rPr>
              <w:br/>
              <w:t xml:space="preserve">стоимости коммунальных услуг для граждан </w:t>
            </w:r>
            <w:r w:rsidRPr="005C2A51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>с набором коммунальных услуг: газ, электроснабжение (</w:t>
            </w:r>
            <w:proofErr w:type="spellStart"/>
            <w:r w:rsidRPr="005C2A51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>одноставочный</w:t>
            </w:r>
            <w:proofErr w:type="spellEnd"/>
            <w:r w:rsidRPr="005C2A51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 xml:space="preserve"> тариф) </w:t>
            </w:r>
          </w:p>
          <w:p w:rsidR="005C2A51" w:rsidRPr="005C2A51" w:rsidRDefault="005C2A51" w:rsidP="00012862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5C2A51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 xml:space="preserve">для </w:t>
            </w:r>
            <w:proofErr w:type="gramStart"/>
            <w:r w:rsidRPr="005C2A51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>населения</w:t>
            </w:r>
            <w:proofErr w:type="gramEnd"/>
            <w:r w:rsidRPr="005C2A51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 xml:space="preserve"> проживающего в сельской местности, ТКО</w:t>
            </w:r>
            <w:r w:rsidRPr="005C2A51">
              <w:rPr>
                <w:rFonts w:eastAsia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5C2A51" w:rsidRPr="005C2A51" w:rsidTr="00012862">
        <w:trPr>
          <w:trHeight w:val="1129"/>
        </w:trPr>
        <w:tc>
          <w:tcPr>
            <w:tcW w:w="1584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2A51" w:rsidRPr="005C2A51" w:rsidRDefault="005C2A51" w:rsidP="00012862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5C2A51" w:rsidRPr="005C2A51" w:rsidTr="00012862">
        <w:trPr>
          <w:trHeight w:val="1020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Наименование</w:t>
            </w:r>
          </w:p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 xml:space="preserve"> услуг</w:t>
            </w: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5C2A51">
              <w:rPr>
                <w:rFonts w:eastAsia="Times New Roman"/>
                <w:color w:val="000000"/>
                <w:sz w:val="22"/>
                <w:szCs w:val="22"/>
              </w:rPr>
              <w:t>изм</w:t>
            </w:r>
            <w:proofErr w:type="spellEnd"/>
            <w:r w:rsidRPr="005C2A51"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Тарифы с 1 июля 2024 года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Тарифы с 1 июля 2025 года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 xml:space="preserve">Действующие нормативы, чел.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Семья из 1-го человека</w:t>
            </w:r>
            <w:r w:rsidRPr="005C2A51">
              <w:rPr>
                <w:rFonts w:eastAsia="Times New Roman"/>
                <w:color w:val="000000"/>
                <w:sz w:val="22"/>
                <w:szCs w:val="22"/>
              </w:rPr>
              <w:br/>
              <w:t>54</w:t>
            </w:r>
            <w:r w:rsidRPr="005C2A5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C2A51">
              <w:rPr>
                <w:rFonts w:eastAsia="Times New Roman"/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Семья из 2-х человек</w:t>
            </w:r>
            <w:r w:rsidRPr="005C2A51">
              <w:rPr>
                <w:rFonts w:eastAsia="Times New Roman"/>
                <w:color w:val="000000"/>
                <w:sz w:val="22"/>
                <w:szCs w:val="22"/>
              </w:rPr>
              <w:br/>
              <w:t>54 кв.м.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Семья из 3-х человек</w:t>
            </w:r>
            <w:r w:rsidRPr="005C2A51">
              <w:rPr>
                <w:rFonts w:eastAsia="Times New Roman"/>
                <w:color w:val="000000"/>
                <w:sz w:val="22"/>
                <w:szCs w:val="22"/>
              </w:rPr>
              <w:br/>
              <w:t>54 кв.м.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A51" w:rsidRPr="005C2A51" w:rsidRDefault="005C2A51" w:rsidP="00012862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Семья из 1-го человека</w:t>
            </w:r>
            <w:r w:rsidRPr="005C2A51">
              <w:rPr>
                <w:rFonts w:eastAsia="Times New Roman"/>
                <w:color w:val="000000"/>
                <w:sz w:val="22"/>
                <w:szCs w:val="22"/>
              </w:rPr>
              <w:br/>
              <w:t>54</w:t>
            </w:r>
            <w:r w:rsidRPr="005C2A5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C2A51">
              <w:rPr>
                <w:rFonts w:eastAsia="Times New Roman"/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Семья из 2-х человек</w:t>
            </w:r>
            <w:r w:rsidRPr="005C2A51">
              <w:rPr>
                <w:rFonts w:eastAsia="Times New Roman"/>
                <w:color w:val="000000"/>
                <w:sz w:val="22"/>
                <w:szCs w:val="22"/>
              </w:rPr>
              <w:br/>
              <w:t>54 кв.м.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Семья из 3-х человек</w:t>
            </w:r>
            <w:r w:rsidRPr="005C2A51">
              <w:rPr>
                <w:rFonts w:eastAsia="Times New Roman"/>
                <w:color w:val="000000"/>
                <w:sz w:val="22"/>
                <w:szCs w:val="22"/>
              </w:rPr>
              <w:br/>
              <w:t>54 кв.м.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Семья из 1-го человека</w:t>
            </w:r>
            <w:r w:rsidRPr="005C2A51">
              <w:rPr>
                <w:rFonts w:eastAsia="Times New Roman"/>
                <w:color w:val="000000"/>
                <w:sz w:val="22"/>
                <w:szCs w:val="22"/>
              </w:rPr>
              <w:br/>
              <w:t>54 кв.м.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Семья из 2-х человек</w:t>
            </w:r>
            <w:r w:rsidRPr="005C2A51">
              <w:rPr>
                <w:rFonts w:eastAsia="Times New Roman"/>
                <w:color w:val="000000"/>
                <w:sz w:val="22"/>
                <w:szCs w:val="22"/>
              </w:rPr>
              <w:br/>
              <w:t>54 кв.м.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Семья из 3-х человек</w:t>
            </w:r>
            <w:r w:rsidRPr="005C2A51">
              <w:rPr>
                <w:rFonts w:eastAsia="Times New Roman"/>
                <w:color w:val="000000"/>
                <w:sz w:val="22"/>
                <w:szCs w:val="22"/>
              </w:rPr>
              <w:br/>
              <w:t>54 кв.м.</w:t>
            </w:r>
          </w:p>
        </w:tc>
      </w:tr>
      <w:tr w:rsidR="005C2A51" w:rsidRPr="005C2A51" w:rsidTr="00012862">
        <w:trPr>
          <w:trHeight w:val="300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A51" w:rsidRPr="005C2A51" w:rsidRDefault="005C2A51" w:rsidP="00012862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A51" w:rsidRPr="005C2A51" w:rsidRDefault="005C2A51" w:rsidP="00012862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A51" w:rsidRPr="005C2A51" w:rsidRDefault="005C2A51" w:rsidP="00012862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2A51" w:rsidRPr="005C2A51" w:rsidRDefault="005C2A51" w:rsidP="00012862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A51" w:rsidRPr="005C2A51" w:rsidRDefault="005C2A51" w:rsidP="00012862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Стоимость с 1 июля 2024, руб.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A51" w:rsidRPr="005C2A51" w:rsidRDefault="005C2A51" w:rsidP="00012862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Стоимость с 1 июля 2025, руб.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Рост, %</w:t>
            </w:r>
          </w:p>
        </w:tc>
      </w:tr>
      <w:tr w:rsidR="005C2A51" w:rsidRPr="005C2A51" w:rsidTr="00012862">
        <w:trPr>
          <w:trHeight w:val="51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Коммунальные услуги: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636,52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937,46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1213,41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2A51" w:rsidRPr="005C2A51" w:rsidRDefault="005C2A51" w:rsidP="00012862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773,15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1168,43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1535,57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121,46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124,64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126,55</w:t>
            </w:r>
          </w:p>
        </w:tc>
      </w:tr>
      <w:tr w:rsidR="005C2A51" w:rsidRPr="005C2A51" w:rsidTr="00012862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Газоснабжение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 xml:space="preserve"> руб./ куб</w:t>
            </w:r>
            <w:proofErr w:type="gramStart"/>
            <w:r w:rsidRPr="005C2A51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7,35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8,11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91,86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183,73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275,59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101,32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202,65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303,97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110,</w:t>
            </w:r>
            <w:bookmarkStart w:id="0" w:name="_GoBack"/>
            <w:bookmarkEnd w:id="0"/>
            <w:r w:rsidRPr="005C2A51">
              <w:rPr>
                <w:rFonts w:eastAsia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110,30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110,30</w:t>
            </w:r>
          </w:p>
        </w:tc>
      </w:tr>
      <w:tr w:rsidR="005C2A51" w:rsidRPr="005C2A51" w:rsidTr="00012862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 xml:space="preserve">Электроснабжение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 xml:space="preserve">руб./ </w:t>
            </w:r>
            <w:proofErr w:type="spellStart"/>
            <w:r w:rsidRPr="005C2A51">
              <w:rPr>
                <w:rFonts w:eastAsia="Times New Roman"/>
                <w:color w:val="000000"/>
                <w:sz w:val="22"/>
                <w:szCs w:val="22"/>
              </w:rPr>
              <w:t>кВт</w:t>
            </w:r>
            <w:proofErr w:type="gramStart"/>
            <w:r w:rsidRPr="005C2A51">
              <w:rPr>
                <w:rFonts w:eastAsia="Times New Roman"/>
                <w:color w:val="000000"/>
                <w:sz w:val="22"/>
                <w:szCs w:val="22"/>
              </w:rPr>
              <w:t>.ч</w:t>
            </w:r>
            <w:proofErr w:type="spellEnd"/>
            <w:proofErr w:type="gramEnd"/>
            <w:r w:rsidRPr="005C2A51"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3,57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4,02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124,154,177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442,68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549,78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631,89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498,46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619,05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711,51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112,60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112,60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112,60</w:t>
            </w:r>
          </w:p>
        </w:tc>
      </w:tr>
      <w:tr w:rsidR="005C2A51" w:rsidRPr="005C2A51" w:rsidTr="00012862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 xml:space="preserve">Обращение с ТКО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 xml:space="preserve"> руб./ куб</w:t>
            </w:r>
            <w:proofErr w:type="gramStart"/>
            <w:r w:rsidRPr="005C2A51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482,55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820,33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2,536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101,98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203,96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305,94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173,36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346,73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520,09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A51" w:rsidRPr="005C2A51" w:rsidRDefault="005C2A51" w:rsidP="00012862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C2A51">
              <w:rPr>
                <w:rFonts w:eastAsia="Times New Roman"/>
                <w:color w:val="000000"/>
                <w:sz w:val="22"/>
                <w:szCs w:val="22"/>
              </w:rPr>
              <w:t>170,00</w:t>
            </w:r>
          </w:p>
        </w:tc>
      </w:tr>
    </w:tbl>
    <w:p w:rsidR="005C2A51" w:rsidRPr="005C2A51" w:rsidRDefault="005C2A51" w:rsidP="005C2A51">
      <w:pPr>
        <w:rPr>
          <w:sz w:val="22"/>
          <w:szCs w:val="22"/>
        </w:rPr>
        <w:sectPr w:rsidR="005C2A51" w:rsidRPr="005C2A51" w:rsidSect="00B07299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C2A51" w:rsidRDefault="005C2A51" w:rsidP="005C2A51"/>
    <w:p w:rsidR="005C2A51" w:rsidRDefault="005C2A51" w:rsidP="005C2A51"/>
    <w:p w:rsidR="005C2A51" w:rsidRDefault="005C2A51" w:rsidP="005C2A51">
      <w:pPr>
        <w:autoSpaceDE w:val="0"/>
        <w:jc w:val="both"/>
        <w:rPr>
          <w:b/>
          <w:sz w:val="20"/>
          <w:szCs w:val="20"/>
          <w:u w:val="single"/>
          <w:lang w:eastAsia="ar-SA"/>
        </w:rPr>
      </w:pP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b/>
          <w:sz w:val="20"/>
          <w:szCs w:val="20"/>
          <w:u w:val="single"/>
          <w:lang w:eastAsia="ar-SA"/>
        </w:rPr>
        <w:t>38</w:t>
      </w:r>
      <w:r>
        <w:rPr>
          <w:b/>
          <w:sz w:val="20"/>
          <w:szCs w:val="20"/>
          <w:lang w:eastAsia="ar-SA"/>
        </w:rPr>
        <w:t>(212) от «</w:t>
      </w:r>
      <w:r>
        <w:rPr>
          <w:b/>
          <w:sz w:val="20"/>
          <w:szCs w:val="20"/>
          <w:u w:val="single"/>
          <w:lang w:eastAsia="ar-SA"/>
        </w:rPr>
        <w:t>01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ноября</w:t>
      </w:r>
      <w:r>
        <w:rPr>
          <w:b/>
          <w:sz w:val="20"/>
          <w:szCs w:val="20"/>
          <w:lang w:eastAsia="ar-SA"/>
        </w:rPr>
        <w:t xml:space="preserve"> </w:t>
      </w:r>
      <w:r>
        <w:rPr>
          <w:b/>
          <w:sz w:val="20"/>
          <w:szCs w:val="20"/>
          <w:u w:val="single"/>
          <w:lang w:eastAsia="ar-SA"/>
        </w:rPr>
        <w:t>2024</w:t>
      </w:r>
      <w:r>
        <w:rPr>
          <w:b/>
          <w:sz w:val="20"/>
          <w:szCs w:val="20"/>
          <w:lang w:eastAsia="ar-SA"/>
        </w:rPr>
        <w:t xml:space="preserve"> г.</w:t>
      </w:r>
    </w:p>
    <w:p w:rsidR="005C2A51" w:rsidRDefault="005C2A51" w:rsidP="005C2A51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r>
        <w:rPr>
          <w:rFonts w:eastAsia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eastAsia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5C2A51" w:rsidRDefault="005C2A51" w:rsidP="005C2A51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Тираж 10 экз.</w:t>
      </w:r>
    </w:p>
    <w:p w:rsidR="00383C0A" w:rsidRDefault="00383C0A"/>
    <w:sectPr w:rsidR="00383C0A" w:rsidSect="00383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74F1"/>
    <w:multiLevelType w:val="multilevel"/>
    <w:tmpl w:val="3F8078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2A51"/>
    <w:rsid w:val="00383C0A"/>
    <w:rsid w:val="005C2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5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C2A5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5C2A51"/>
    <w:rPr>
      <w:color w:val="0000FF"/>
      <w:u w:val="single"/>
    </w:rPr>
  </w:style>
  <w:style w:type="character" w:customStyle="1" w:styleId="a4">
    <w:name w:val="Основной текст_"/>
    <w:basedOn w:val="a0"/>
    <w:link w:val="1"/>
    <w:rsid w:val="005C2A5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5">
    <w:name w:val="Другое_"/>
    <w:basedOn w:val="a0"/>
    <w:link w:val="a6"/>
    <w:rsid w:val="005C2A5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5C2A51"/>
    <w:pPr>
      <w:widowControl w:val="0"/>
      <w:shd w:val="clear" w:color="auto" w:fill="FFFFFF"/>
      <w:spacing w:line="259" w:lineRule="auto"/>
      <w:ind w:firstLine="400"/>
    </w:pPr>
    <w:rPr>
      <w:rFonts w:eastAsia="Times New Roman"/>
      <w:sz w:val="26"/>
      <w:szCs w:val="26"/>
      <w:lang w:eastAsia="en-US"/>
    </w:rPr>
  </w:style>
  <w:style w:type="paragraph" w:customStyle="1" w:styleId="a6">
    <w:name w:val="Другое"/>
    <w:basedOn w:val="a"/>
    <w:link w:val="a5"/>
    <w:rsid w:val="005C2A51"/>
    <w:pPr>
      <w:widowControl w:val="0"/>
      <w:shd w:val="clear" w:color="auto" w:fill="FFFFFF"/>
      <w:jc w:val="center"/>
    </w:pPr>
    <w:rPr>
      <w:rFonts w:eastAsia="Times New Roman"/>
      <w:sz w:val="26"/>
      <w:szCs w:val="26"/>
      <w:lang w:eastAsia="en-US"/>
    </w:rPr>
  </w:style>
  <w:style w:type="paragraph" w:styleId="a7">
    <w:name w:val="List Paragraph"/>
    <w:basedOn w:val="a"/>
    <w:uiPriority w:val="34"/>
    <w:qFormat/>
    <w:rsid w:val="005C2A5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6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44912033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792</Words>
  <Characters>4516</Characters>
  <Application>Microsoft Office Word</Application>
  <DocSecurity>0</DocSecurity>
  <Lines>37</Lines>
  <Paragraphs>10</Paragraphs>
  <ScaleCrop>false</ScaleCrop>
  <Company/>
  <LinksUpToDate>false</LinksUpToDate>
  <CharactersWithSpaces>5298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2024-11-02T05:48:00Z</dcterms:created>
  <dcterms:modified xsi:type="dcterms:W3CDTF">2024-11-02T05:53:00Z</dcterms:modified>
</cp:coreProperties>
</file>