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063" w:rsidRDefault="00466063" w:rsidP="00466063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</w:t>
      </w:r>
      <w:r w:rsidR="001E5D3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ДЕПУТАТОВ </w:t>
      </w:r>
      <w:r w:rsidR="001E5D3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МОРГИНСКОГО </w:t>
      </w:r>
      <w:r w:rsidR="001E5D3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СЕЛЬСКОГО </w:t>
      </w:r>
      <w:r w:rsidR="001E5D3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ПОСЕЛЕНИЯ ДУБЕНСКОГО </w:t>
      </w:r>
      <w:r w:rsidR="001E5D3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МУНИЦИПАЛЬНОГО</w:t>
      </w:r>
      <w:r w:rsidR="001E5D3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РАЙОНА </w:t>
      </w:r>
      <w:r w:rsidR="001E5D3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РЕСПУБЛИКИ МОРДОВИЯ </w:t>
      </w:r>
      <w:r w:rsidR="001E5D3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ПЯТОГО </w:t>
      </w:r>
      <w:r w:rsidR="001E5D3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СОЗЫВА</w:t>
      </w:r>
    </w:p>
    <w:p w:rsidR="00466063" w:rsidRDefault="00466063" w:rsidP="00466063">
      <w:pPr>
        <w:jc w:val="center"/>
        <w:rPr>
          <w:rFonts w:ascii="Times New Roman" w:hAnsi="Times New Roman"/>
          <w:sz w:val="22"/>
        </w:rPr>
      </w:pPr>
    </w:p>
    <w:p w:rsidR="00466063" w:rsidRDefault="00466063" w:rsidP="0046606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 w:rsidR="00466063" w:rsidRDefault="00466063" w:rsidP="00466063">
      <w:pPr>
        <w:jc w:val="center"/>
        <w:rPr>
          <w:rFonts w:ascii="Times New Roman" w:hAnsi="Times New Roman"/>
          <w:b/>
          <w:sz w:val="28"/>
        </w:rPr>
      </w:pPr>
    </w:p>
    <w:p w:rsidR="00466063" w:rsidRDefault="00466063" w:rsidP="0046606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466063" w:rsidRDefault="00466063" w:rsidP="00466063">
      <w:pPr>
        <w:jc w:val="center"/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26.06.2014г.                                                                                №97</w:t>
      </w:r>
    </w:p>
    <w:p w:rsidR="00466063" w:rsidRPr="00466063" w:rsidRDefault="00CA3EBE" w:rsidP="00466063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>
        <w:fldChar w:fldCharType="begin"/>
      </w:r>
      <w:r>
        <w:instrText>HYPERLINK "garantF1://22405167.0"</w:instrText>
      </w:r>
      <w:r>
        <w:fldChar w:fldCharType="separate"/>
      </w:r>
      <w:r w:rsidR="00466063" w:rsidRPr="00466063">
        <w:rPr>
          <w:rStyle w:val="a5"/>
          <w:rFonts w:ascii="Times New Roman" w:hAnsi="Times New Roman"/>
          <w:b/>
          <w:color w:val="auto"/>
          <w:sz w:val="28"/>
          <w:szCs w:val="28"/>
        </w:rPr>
        <w:t>"О передаче части полномочий по решению вопросов местного значения</w:t>
      </w:r>
      <w:r w:rsidR="00466063">
        <w:rPr>
          <w:rStyle w:val="a5"/>
          <w:rFonts w:ascii="Times New Roman" w:hAnsi="Times New Roman"/>
          <w:b/>
          <w:color w:val="auto"/>
          <w:sz w:val="28"/>
          <w:szCs w:val="28"/>
        </w:rPr>
        <w:t xml:space="preserve"> </w:t>
      </w:r>
      <w:proofErr w:type="spellStart"/>
      <w:r w:rsidR="00466063">
        <w:rPr>
          <w:rStyle w:val="a5"/>
          <w:rFonts w:ascii="Times New Roman" w:hAnsi="Times New Roman"/>
          <w:b/>
          <w:color w:val="auto"/>
          <w:sz w:val="28"/>
          <w:szCs w:val="28"/>
        </w:rPr>
        <w:t>Моргинского</w:t>
      </w:r>
      <w:proofErr w:type="spellEnd"/>
      <w:r w:rsidR="00466063">
        <w:rPr>
          <w:rStyle w:val="a5"/>
          <w:rFonts w:ascii="Times New Roman" w:hAnsi="Times New Roman"/>
          <w:b/>
          <w:color w:val="auto"/>
          <w:sz w:val="28"/>
          <w:szCs w:val="28"/>
        </w:rPr>
        <w:t xml:space="preserve"> сельского поселения»</w:t>
      </w:r>
      <w:r w:rsidR="00466063" w:rsidRPr="00466063">
        <w:rPr>
          <w:rStyle w:val="a5"/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466063">
        <w:rPr>
          <w:rStyle w:val="a5"/>
          <w:rFonts w:ascii="Times New Roman" w:hAnsi="Times New Roman"/>
          <w:b/>
          <w:color w:val="auto"/>
          <w:sz w:val="28"/>
          <w:szCs w:val="28"/>
        </w:rPr>
        <w:t xml:space="preserve">                         </w:t>
      </w:r>
      <w:r>
        <w:fldChar w:fldCharType="end"/>
      </w:r>
      <w:r w:rsidR="00466063">
        <w:rPr>
          <w:b w:val="0"/>
        </w:rPr>
        <w:t xml:space="preserve"> 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Уставом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Совет депутатов решает: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>1. Утвердить: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bookmarkStart w:id="1" w:name="sub_11"/>
      <w:bookmarkEnd w:id="0"/>
      <w:r>
        <w:rPr>
          <w:rFonts w:ascii="Times New Roman" w:hAnsi="Times New Roman"/>
          <w:sz w:val="28"/>
          <w:szCs w:val="28"/>
        </w:rPr>
        <w:t>1.1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hyperlink r:id="rId5" w:anchor="sub_100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Соглашение</w:t>
        </w:r>
      </w:hyperlink>
      <w:r w:rsidR="004C42BD">
        <w:rPr>
          <w:rFonts w:ascii="Times New Roman" w:hAnsi="Times New Roman"/>
          <w:sz w:val="28"/>
          <w:szCs w:val="28"/>
        </w:rPr>
        <w:t xml:space="preserve"> от    .06.2014 № </w:t>
      </w:r>
      <w:r>
        <w:rPr>
          <w:rFonts w:ascii="Times New Roman" w:hAnsi="Times New Roman"/>
          <w:sz w:val="28"/>
          <w:szCs w:val="28"/>
        </w:rPr>
        <w:t xml:space="preserve"> "О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поселения".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bookmarkStart w:id="2" w:name="sub_12"/>
      <w:bookmarkEnd w:id="1"/>
      <w:r>
        <w:rPr>
          <w:rFonts w:ascii="Times New Roman" w:hAnsi="Times New Roman"/>
          <w:sz w:val="28"/>
          <w:szCs w:val="28"/>
        </w:rPr>
        <w:t>1.2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hyperlink r:id="rId6" w:anchor="sub_200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Регламент</w:t>
        </w:r>
      </w:hyperlink>
      <w:r>
        <w:rPr>
          <w:rFonts w:ascii="Times New Roman" w:hAnsi="Times New Roman"/>
          <w:sz w:val="28"/>
          <w:szCs w:val="28"/>
        </w:rPr>
        <w:t xml:space="preserve"> взаимодействия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органов местного самоуправления Дубенского муниципального района по реализации соглашения 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bookmarkStart w:id="3" w:name="sub_2"/>
      <w:bookmarkEnd w:id="2"/>
      <w:r>
        <w:rPr>
          <w:rFonts w:ascii="Times New Roman" w:hAnsi="Times New Roman"/>
          <w:sz w:val="28"/>
          <w:szCs w:val="28"/>
        </w:rPr>
        <w:t>2. Предложить Совету депутатов Дубенского  муниципального района: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bookmarkStart w:id="4" w:name="sub_21"/>
      <w:bookmarkEnd w:id="3"/>
      <w:r>
        <w:rPr>
          <w:rFonts w:ascii="Times New Roman" w:hAnsi="Times New Roman"/>
          <w:sz w:val="28"/>
          <w:szCs w:val="28"/>
        </w:rPr>
        <w:t xml:space="preserve">2.1. Утвердить </w:t>
      </w:r>
      <w:hyperlink r:id="rId7" w:anchor="sub_100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Соглашение</w:t>
        </w:r>
      </w:hyperlink>
      <w:r w:rsidR="004C42BD">
        <w:rPr>
          <w:rFonts w:ascii="Times New Roman" w:hAnsi="Times New Roman"/>
          <w:sz w:val="28"/>
          <w:szCs w:val="28"/>
        </w:rPr>
        <w:t xml:space="preserve"> от   </w:t>
      </w:r>
      <w:r>
        <w:rPr>
          <w:rFonts w:ascii="Times New Roman" w:hAnsi="Times New Roman"/>
          <w:sz w:val="28"/>
          <w:szCs w:val="28"/>
        </w:rPr>
        <w:t xml:space="preserve">.06.2014 года "О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поселения".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bookmarkStart w:id="5" w:name="sub_22"/>
      <w:bookmarkEnd w:id="4"/>
      <w:r>
        <w:rPr>
          <w:rFonts w:ascii="Times New Roman" w:hAnsi="Times New Roman"/>
          <w:sz w:val="28"/>
          <w:szCs w:val="28"/>
        </w:rPr>
        <w:t xml:space="preserve">2.2. Утвердить </w:t>
      </w:r>
      <w:hyperlink r:id="rId8" w:anchor="sub_200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Регламент</w:t>
        </w:r>
      </w:hyperlink>
      <w:r>
        <w:rPr>
          <w:rFonts w:ascii="Times New Roman" w:hAnsi="Times New Roman"/>
          <w:sz w:val="28"/>
          <w:szCs w:val="28"/>
        </w:rPr>
        <w:t xml:space="preserve"> взаимодействия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органов местного самоуправления Дубенского муниципального района по реализации соглашения 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bookmarkEnd w:id="5"/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Определить, что органы местного самоуправления Дубенского  муниципального района в пределах своей компетенции вправе устанавливать и применять нормативные и ненормативные правовые акты для реализации соглашения 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bookmarkStart w:id="6" w:name="sub_3"/>
      <w:r>
        <w:rPr>
          <w:rFonts w:ascii="Times New Roman" w:hAnsi="Times New Roman"/>
          <w:sz w:val="28"/>
          <w:szCs w:val="28"/>
        </w:rPr>
        <w:t xml:space="preserve">3. </w:t>
      </w:r>
      <w:hyperlink r:id="rId9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Опубликовать</w:t>
        </w:r>
      </w:hyperlink>
      <w:r>
        <w:rPr>
          <w:rFonts w:ascii="Times New Roman" w:hAnsi="Times New Roman"/>
          <w:sz w:val="28"/>
          <w:szCs w:val="28"/>
        </w:rPr>
        <w:t xml:space="preserve"> настоящее решение в средствах массовой информации.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bookmarkStart w:id="7" w:name="sub_4"/>
      <w:bookmarkEnd w:id="6"/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bookmarkEnd w:id="7"/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tbl>
      <w:tblPr>
        <w:tblW w:w="12608" w:type="dxa"/>
        <w:tblInd w:w="108" w:type="dxa"/>
        <w:tblLook w:val="04A0"/>
      </w:tblPr>
      <w:tblGrid>
        <w:gridCol w:w="9463"/>
        <w:gridCol w:w="3145"/>
      </w:tblGrid>
      <w:tr w:rsidR="00466063" w:rsidTr="00466063">
        <w:tc>
          <w:tcPr>
            <w:tcW w:w="9463" w:type="dxa"/>
            <w:hideMark/>
          </w:tcPr>
          <w:p w:rsidR="00466063" w:rsidRDefault="00466063">
            <w:pPr>
              <w:pStyle w:val="a4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</w:p>
          <w:p w:rsidR="00466063" w:rsidRDefault="00466063">
            <w:pPr>
              <w:pStyle w:val="a4"/>
              <w:spacing w:line="276" w:lineRule="auto"/>
              <w:ind w:right="-3267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Моргинского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                                  С.Д.Фролов</w:t>
            </w:r>
          </w:p>
        </w:tc>
        <w:tc>
          <w:tcPr>
            <w:tcW w:w="3145" w:type="dxa"/>
          </w:tcPr>
          <w:p w:rsidR="00466063" w:rsidRDefault="00466063">
            <w:pPr>
              <w:pStyle w:val="a3"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6063" w:rsidRDefault="00466063" w:rsidP="00466063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                                          </w:t>
      </w:r>
      <w:r w:rsidR="004C42BD">
        <w:rPr>
          <w:rFonts w:ascii="Times New Roman" w:hAnsi="Times New Roman"/>
          <w:b w:val="0"/>
          <w:color w:val="auto"/>
          <w:sz w:val="28"/>
          <w:szCs w:val="28"/>
        </w:rPr>
        <w:t xml:space="preserve">                    Приложение №</w:t>
      </w:r>
      <w:r w:rsidR="002F394B">
        <w:rPr>
          <w:rFonts w:ascii="Times New Roman" w:hAnsi="Times New Roman"/>
          <w:b w:val="0"/>
          <w:color w:val="auto"/>
          <w:sz w:val="28"/>
          <w:szCs w:val="28"/>
        </w:rPr>
        <w:t>1</w:t>
      </w:r>
    </w:p>
    <w:p w:rsidR="00466063" w:rsidRDefault="00466063" w:rsidP="00466063">
      <w:pPr>
        <w:pStyle w:val="1"/>
        <w:spacing w:before="0" w:after="0"/>
        <w:ind w:left="432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 xml:space="preserve">Утверждено </w:t>
      </w:r>
      <w:r>
        <w:rPr>
          <w:rFonts w:ascii="Times New Roman" w:hAnsi="Times New Roman"/>
          <w:b w:val="0"/>
          <w:sz w:val="28"/>
          <w:szCs w:val="28"/>
        </w:rPr>
        <w:t>Решением Совета депутатов</w:t>
      </w:r>
    </w:p>
    <w:p w:rsidR="00466063" w:rsidRDefault="00466063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66063" w:rsidRDefault="00466063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466063" w:rsidRDefault="002F394B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26.06.</w:t>
      </w:r>
      <w:r w:rsidR="00466063">
        <w:rPr>
          <w:rFonts w:ascii="Times New Roman" w:hAnsi="Times New Roman"/>
          <w:sz w:val="28"/>
          <w:szCs w:val="28"/>
        </w:rPr>
        <w:t xml:space="preserve"> 2014г. № 97</w:t>
      </w:r>
    </w:p>
    <w:p w:rsidR="00466063" w:rsidRDefault="00466063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 Решением Совета депутатов</w:t>
      </w:r>
    </w:p>
    <w:p w:rsidR="00466063" w:rsidRDefault="00466063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466063" w:rsidRDefault="002F394B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30.06.2014г. №148</w:t>
      </w:r>
    </w:p>
    <w:p w:rsidR="00466063" w:rsidRDefault="00466063" w:rsidP="00466063">
      <w:pPr>
        <w:pStyle w:val="1"/>
        <w:spacing w:before="0" w:after="0"/>
        <w:jc w:val="left"/>
        <w:rPr>
          <w:rFonts w:ascii="Times New Roman" w:hAnsi="Times New Roman"/>
          <w:color w:val="auto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color w:val="auto"/>
          <w:sz w:val="28"/>
          <w:szCs w:val="28"/>
        </w:rPr>
        <w:br/>
        <w:t xml:space="preserve">о передаче части полномочий по решению вопросов местного значения 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</w:t>
      </w:r>
    </w:p>
    <w:p w:rsidR="00466063" w:rsidRDefault="00466063" w:rsidP="00466063">
      <w:pPr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Дубенки                                                              </w:t>
      </w:r>
      <w:r w:rsidR="002F394B">
        <w:rPr>
          <w:rFonts w:ascii="Times New Roman" w:hAnsi="Times New Roman"/>
          <w:sz w:val="28"/>
          <w:szCs w:val="28"/>
        </w:rPr>
        <w:t xml:space="preserve">                          26.06. </w:t>
      </w:r>
      <w:r>
        <w:rPr>
          <w:rFonts w:ascii="Times New Roman" w:hAnsi="Times New Roman"/>
          <w:sz w:val="28"/>
          <w:szCs w:val="28"/>
        </w:rPr>
        <w:t xml:space="preserve">2014г.                                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Моргинское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поселение, именуемое в дальнейшем Поселение, в лице главы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Фролова Сергея Дмитриевича, действующего на основании Устава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Мордовия, с одной стороны, и Дубенский муниципальный район, именуемый в дальнейшем Муниципальный район, в лице Председателя Совета депутатов Дубенского муниципального района Республики Мордовия Спиридонова Эдуарда Андреевича, действующего на основании </w:t>
      </w:r>
      <w:hyperlink r:id="rId10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Устава</w:t>
        </w:r>
        <w:proofErr w:type="gramEnd"/>
      </w:hyperlink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Мордовия, с другой стороны, вместе именуемые стороны, заключили настоящее Соглашение о нижеследующем:</w:t>
      </w: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1. Предмет Соглашения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proofErr w:type="gramStart"/>
      <w:r>
        <w:rPr>
          <w:rFonts w:ascii="Times New Roman" w:hAnsi="Times New Roman"/>
          <w:sz w:val="28"/>
          <w:szCs w:val="28"/>
        </w:rPr>
        <w:t xml:space="preserve">Настоящее Соглашение разработано в целях реализации </w:t>
      </w:r>
      <w:hyperlink r:id="rId11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25.12.2008г. №273-ФЗ «О противодействии коррупции» и регулирует отношения, возникающие между сторонами в части передачи части полномочий Поселения по решению вопросов местного значения в соответствии с </w:t>
      </w:r>
      <w:hyperlink r:id="rId12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Российской Федерации от 06.10.2003г. №131-ФЗ «Об общих принципах организации местного самоуправления в Российской Федерации».</w:t>
      </w:r>
      <w:proofErr w:type="gramEnd"/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</w:t>
      </w:r>
      <w:proofErr w:type="gramStart"/>
      <w:r>
        <w:rPr>
          <w:rFonts w:ascii="Times New Roman" w:hAnsi="Times New Roman"/>
          <w:sz w:val="28"/>
          <w:szCs w:val="28"/>
        </w:rPr>
        <w:t>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а также полномочий по рассмотрению вопросов, связанных с соблюдением требований к служебному поведению и (или) требований об урегулировании конфликта интересов в отношении муниципальных служащих</w:t>
      </w:r>
      <w:proofErr w:type="gram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замещающих должности муниципальной службы в органах местного самоуправления Поселения.</w:t>
      </w:r>
      <w:proofErr w:type="gramEnd"/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</w:t>
      </w:r>
      <w:proofErr w:type="gramStart"/>
      <w:r>
        <w:rPr>
          <w:rFonts w:ascii="Times New Roman" w:hAnsi="Times New Roman"/>
          <w:sz w:val="28"/>
          <w:szCs w:val="28"/>
        </w:rPr>
        <w:t xml:space="preserve">По настоящему Соглашению Поселение передает, а </w:t>
      </w:r>
      <w:r>
        <w:rPr>
          <w:rFonts w:ascii="Times New Roman" w:hAnsi="Times New Roman"/>
          <w:sz w:val="28"/>
          <w:szCs w:val="28"/>
        </w:rPr>
        <w:lastRenderedPageBreak/>
        <w:t>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(далее - комиссия), а также полномочия по рассмотрению вопросов, связанных с соблюдением требований к служебному поведению и (или) требований об урегулировании конфликта интересов в отношении муниципальных служащих, замещающих должности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муниципальной службы в органах местного самоуправления Поселения.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В целях взаимодействия Поселения и комиссии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передачи части полномочий по решению вопросов местного значения.</w:t>
      </w: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2. Права и обязанности сторон Соглашения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Поселение: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передает полномочия, предусмотренные </w:t>
      </w:r>
      <w:hyperlink r:id="rId13" w:anchor="sub_113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пунктом 1.3</w:t>
        </w:r>
      </w:hyperlink>
      <w:r>
        <w:rPr>
          <w:rFonts w:ascii="Times New Roman" w:hAnsi="Times New Roman"/>
          <w:sz w:val="28"/>
          <w:szCs w:val="28"/>
        </w:rPr>
        <w:t xml:space="preserve"> настоящего Соглашения;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2.2.2. обеспечивает направление поступивших обращений в Муниципальный район для рассмотрения на комиссии в течение срока, определенного регламентом взаимодействия;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2.2.3. предоставляет в соответствии с </w:t>
      </w:r>
      <w:hyperlink r:id="rId14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Бюджетным кодексом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 в бюджет Муниципального района межбюджетные трансферты в виде субвенций для осуществления Муниципальным районом переданных полномочий;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2.2.4. осуществляет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осуществлением Муниципальным районом переданной части полномочий по решению вопросов местного значения.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Поселение вправе вносить предложения по совершенствованию деятельности, связанной с порядком осуществления переданной части полномочий.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Муниципальный район: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2.4.1. исполняет в установленном законодательством порядке полномочия, которыми он наделен настоящим Соглашением;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2.4.2. обеспечивает деятельность единой комиссии по соблюдению требований к служебному поведению муниципальных служащих и урегулированию конфликта интересов;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2.4.3. обеспечивает своевременное рассмотрение на заседании комиссии представленные Поселением материалы, связанные с соблюдением требований к служебному поведению и (или) требований об урегулировании конфликта интересов в отношении муниципальных служащих, замещающих должности муниципальной службы в органах местного самоуправления Поселения;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2.4.4. обеспечивает целевое использование субвенций, переданных из </w:t>
      </w:r>
      <w:r>
        <w:rPr>
          <w:rFonts w:ascii="Times New Roman" w:hAnsi="Times New Roman"/>
          <w:sz w:val="28"/>
          <w:szCs w:val="28"/>
        </w:rPr>
        <w:lastRenderedPageBreak/>
        <w:t>бюджета Поселения в бюджет Муниципального района при осуществлении переданных полномочий в соответствии с методикой расчета, являющейся неотъемлемой частью Соглашения;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2.4.5. представляет в Поселение отчеты о целевом использовании денежных средств, переданных для осуществления полномочий.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 Для осуществления переданных в соответствии с настоящим Соглашением части полномочий Муниципальный район имеет право дополнительно использовать собственные материальные и финансовые средства в случаях и в порядке, предусмотренных решением Совета депутатов Дубенского муниципального района.</w:t>
      </w: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3. Срок действия Соглашения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Настоящее Соглашение заключено на один год, вступает в силу с 1 июля 2014 года и действует до 31 декабря 2014 года.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r:id="rId15" w:anchor="sub_131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пунктом 3.1</w:t>
        </w:r>
      </w:hyperlink>
      <w:r>
        <w:rPr>
          <w:rFonts w:ascii="Times New Roman" w:hAnsi="Times New Roman"/>
          <w:sz w:val="28"/>
          <w:szCs w:val="28"/>
        </w:rPr>
        <w:t xml:space="preserve"> Соглашения.</w:t>
      </w: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4. Основания и порядок прекращения Соглашения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Настоящее Соглашение может быть прекращено досрочно: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по соглашению сторон;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5. Финансовое обеспечение переданных Муниципальному району части полномочий по решению вопросов местного значения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Финансовое обеспечение переданной Муниципальному району части полномочий по решению вопросов местного значения осуществляется </w:t>
      </w:r>
      <w:proofErr w:type="gramStart"/>
      <w:r>
        <w:rPr>
          <w:rFonts w:ascii="Times New Roman" w:hAnsi="Times New Roman"/>
          <w:sz w:val="28"/>
          <w:szCs w:val="28"/>
        </w:rPr>
        <w:t xml:space="preserve">за счет представляемых бюджету Муниципального района межбюджетных трансфертов в виде субвенций из бюджета Поселения в соответствии с </w:t>
      </w:r>
      <w:hyperlink r:id="rId16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Бюджетным кодексом</w:t>
        </w:r>
        <w:proofErr w:type="gramEnd"/>
      </w:hyperlink>
      <w:r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 Объем субвенций, предоставляемых бюджету Муниципального района для осуществления переданных полномочий, устанавливается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 бюджете на очередной финансовый год.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принимаемых субвенций, предоставляемых бюджету Муниципального района для осуществления переданных полномочий, устанавливается решением Совета депутатов Дубенского муниципального района о бюджете на очередной финансовый год.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 </w:t>
      </w:r>
      <w:proofErr w:type="gramStart"/>
      <w:r>
        <w:rPr>
          <w:rFonts w:ascii="Times New Roman" w:hAnsi="Times New Roman"/>
          <w:sz w:val="28"/>
          <w:szCs w:val="28"/>
        </w:rPr>
        <w:t xml:space="preserve">Расчет объема субвенций, предоставляемых бюджету </w:t>
      </w:r>
      <w:r>
        <w:rPr>
          <w:rFonts w:ascii="Times New Roman" w:hAnsi="Times New Roman"/>
          <w:sz w:val="28"/>
          <w:szCs w:val="28"/>
        </w:rPr>
        <w:lastRenderedPageBreak/>
        <w:t xml:space="preserve">Муниципального района для осуществления переданной части полномочий, производится в соответствии с </w:t>
      </w:r>
      <w:hyperlink r:id="rId17" w:anchor="sub_1001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Методикой</w:t>
        </w:r>
      </w:hyperlink>
      <w:r>
        <w:rPr>
          <w:rFonts w:ascii="Times New Roman" w:hAnsi="Times New Roman"/>
          <w:sz w:val="28"/>
          <w:szCs w:val="28"/>
        </w:rPr>
        <w:t xml:space="preserve"> расчета объема субвенций,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 согласно </w:t>
      </w:r>
      <w:hyperlink r:id="rId18" w:anchor="sub_1001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приложению</w:t>
        </w:r>
        <w:proofErr w:type="gramEnd"/>
      </w:hyperlink>
      <w:r>
        <w:rPr>
          <w:rFonts w:ascii="Times New Roman" w:hAnsi="Times New Roman"/>
          <w:sz w:val="28"/>
          <w:szCs w:val="28"/>
        </w:rPr>
        <w:t xml:space="preserve"> к настоящему Соглашению.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5.5. 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соглашения. </w:t>
      </w:r>
      <w:proofErr w:type="gramStart"/>
      <w:r>
        <w:rPr>
          <w:rFonts w:ascii="Times New Roman" w:hAnsi="Times New Roman"/>
          <w:sz w:val="28"/>
          <w:szCs w:val="28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поселения на осуществление указанных полномочий.</w:t>
      </w:r>
      <w:proofErr w:type="gramEnd"/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 Муниципальный район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5.7. В случае неисполнения Поселением вытекающих из настоящего Соглашения обязательств по финансированию осуществления Муниципальным районом переданных ему полномочий, Муниципальный район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466063" w:rsidRDefault="00466063" w:rsidP="002F394B">
      <w:pPr>
        <w:pStyle w:val="1"/>
        <w:spacing w:before="0" w:after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6.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осуществлением Муниципальным районом переданных части полномочий по решению вопросов местного значения</w:t>
      </w:r>
    </w:p>
    <w:p w:rsidR="00466063" w:rsidRDefault="00466063" w:rsidP="002F394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6.1.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осуществлением Муниципальным районом переданной части полномочий и целевым использованием переданных финансовых средств организует глава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в форме: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проведения </w:t>
      </w:r>
      <w:proofErr w:type="gramStart"/>
      <w:r>
        <w:rPr>
          <w:rFonts w:ascii="Times New Roman" w:hAnsi="Times New Roman"/>
          <w:sz w:val="28"/>
          <w:szCs w:val="28"/>
        </w:rPr>
        <w:t>проверок деятельности органов местного самоуправления Муниципального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преданных в соответствии с методикой расчета;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запроса необходимых документов и другой информации об осуществлении переданных полномочий.</w:t>
      </w:r>
    </w:p>
    <w:p w:rsidR="00466063" w:rsidRDefault="002F394B" w:rsidP="002F394B">
      <w:pPr>
        <w:pStyle w:val="1"/>
        <w:spacing w:before="0" w:after="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</w:t>
      </w:r>
      <w:r w:rsidR="00466063">
        <w:rPr>
          <w:rFonts w:ascii="Times New Roman" w:hAnsi="Times New Roman"/>
          <w:color w:val="auto"/>
          <w:sz w:val="28"/>
          <w:szCs w:val="28"/>
        </w:rPr>
        <w:t>7. Ответственность сторон</w:t>
      </w:r>
    </w:p>
    <w:p w:rsidR="00466063" w:rsidRDefault="00466063" w:rsidP="002F394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7.1. Неисполнение или ненадлежащее исполнение сторонами Соглашения </w:t>
      </w:r>
      <w:r>
        <w:rPr>
          <w:rFonts w:ascii="Times New Roman" w:hAnsi="Times New Roman"/>
          <w:sz w:val="28"/>
          <w:szCs w:val="28"/>
        </w:rPr>
        <w:lastRenderedPageBreak/>
        <w:t>переданных части полномочий является основанием для одностороннего расторжения настоящего Соглашения. Расторжение Соглашения влечет за собой возврат в бюджет Поселения части перечисленных субвенций, приходящихся на не проведенные (ненадлежащим образом проведенные) мероприятия.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7.2. Муниципальный район организует работу по расчету суммы перечисленных субвенций, подлежащих возврату, в случае досрочного расторжения Соглашения.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8. Заключительные положения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8.1. Все изменения и дополнения к настоящему Соглашению вносятся по взаимному согласию сторон и оформляются дополнительным соглашением в письменной форме. Дополнительные соглашения являются неотъемлемой частью настоящего Соглашения.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8.2. Настоящее Соглашение составлено в двух экземплярах, имеющих равную юридическую силу, по одному для каждой из сторон.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9. Подписи сторон</w:t>
      </w:r>
    </w:p>
    <w:p w:rsidR="00466063" w:rsidRDefault="00466063" w:rsidP="00466063">
      <w:pPr>
        <w:rPr>
          <w:sz w:val="28"/>
          <w:szCs w:val="28"/>
        </w:rPr>
      </w:pPr>
    </w:p>
    <w:tbl>
      <w:tblPr>
        <w:tblStyle w:val="a7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4785"/>
        <w:gridCol w:w="4786"/>
      </w:tblGrid>
      <w:tr w:rsidR="00466063" w:rsidTr="00466063">
        <w:tc>
          <w:tcPr>
            <w:tcW w:w="47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Совета депутатов Дубенского муниципального района Республики Мордовия</w:t>
            </w: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______________Э.А. Спиридонов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Моргинского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Дубенского муниципального района </w:t>
            </w: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___________________С.Д. Фролов</w:t>
            </w:r>
          </w:p>
        </w:tc>
      </w:tr>
    </w:tbl>
    <w:p w:rsidR="00466063" w:rsidRDefault="00466063" w:rsidP="00466063">
      <w:pPr>
        <w:ind w:firstLine="698"/>
        <w:jc w:val="right"/>
        <w:rPr>
          <w:rStyle w:val="a6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466063" w:rsidP="00466063">
      <w:pPr>
        <w:ind w:firstLine="698"/>
        <w:jc w:val="right"/>
        <w:rPr>
          <w:rStyle w:val="a6"/>
          <w:rFonts w:ascii="Times New Roman" w:hAnsi="Times New Roman"/>
          <w:b w:val="0"/>
          <w:sz w:val="28"/>
          <w:szCs w:val="28"/>
        </w:rPr>
      </w:pPr>
    </w:p>
    <w:p w:rsidR="002F394B" w:rsidRDefault="00466063" w:rsidP="00466063">
      <w:pPr>
        <w:ind w:firstLine="0"/>
        <w:jc w:val="left"/>
        <w:rPr>
          <w:rStyle w:val="a6"/>
          <w:rFonts w:ascii="Times New Roman" w:hAnsi="Times New Roman"/>
          <w:b w:val="0"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</w:t>
      </w:r>
    </w:p>
    <w:p w:rsidR="002F394B" w:rsidRDefault="002F394B" w:rsidP="00466063">
      <w:pPr>
        <w:ind w:firstLine="0"/>
        <w:jc w:val="left"/>
        <w:rPr>
          <w:rStyle w:val="a6"/>
          <w:rFonts w:ascii="Times New Roman" w:hAnsi="Times New Roman"/>
          <w:b w:val="0"/>
          <w:sz w:val="28"/>
          <w:szCs w:val="28"/>
        </w:rPr>
      </w:pPr>
    </w:p>
    <w:p w:rsidR="00466063" w:rsidRDefault="002F394B" w:rsidP="00466063">
      <w:pPr>
        <w:ind w:firstLine="0"/>
        <w:jc w:val="left"/>
        <w:rPr>
          <w:b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lastRenderedPageBreak/>
        <w:t xml:space="preserve">                                                                            </w:t>
      </w:r>
      <w:r w:rsidR="00466063">
        <w:rPr>
          <w:rStyle w:val="a6"/>
          <w:rFonts w:ascii="Times New Roman" w:hAnsi="Times New Roman"/>
          <w:b w:val="0"/>
          <w:sz w:val="28"/>
          <w:szCs w:val="28"/>
        </w:rPr>
        <w:t xml:space="preserve"> Приложение №</w:t>
      </w:r>
      <w:r>
        <w:rPr>
          <w:rStyle w:val="a6"/>
          <w:rFonts w:ascii="Times New Roman" w:hAnsi="Times New Roman"/>
          <w:b w:val="0"/>
          <w:sz w:val="28"/>
          <w:szCs w:val="28"/>
        </w:rPr>
        <w:t>1</w:t>
      </w:r>
    </w:p>
    <w:p w:rsidR="00466063" w:rsidRDefault="00466063" w:rsidP="00466063">
      <w:pPr>
        <w:ind w:left="5400" w:firstLine="0"/>
        <w:jc w:val="left"/>
        <w:rPr>
          <w:b/>
          <w:sz w:val="28"/>
          <w:szCs w:val="28"/>
        </w:rPr>
      </w:pPr>
      <w:r>
        <w:rPr>
          <w:rStyle w:val="a6"/>
          <w:rFonts w:ascii="Times New Roman" w:hAnsi="Times New Roman"/>
          <w:b w:val="0"/>
          <w:sz w:val="28"/>
          <w:szCs w:val="28"/>
        </w:rPr>
        <w:t xml:space="preserve">к </w:t>
      </w:r>
      <w:hyperlink r:id="rId19" w:anchor="sub_153" w:history="1">
        <w:r>
          <w:rPr>
            <w:rStyle w:val="a5"/>
            <w:rFonts w:ascii="Times New Roman" w:hAnsi="Times New Roman"/>
            <w:b w:val="0"/>
            <w:bCs w:val="0"/>
            <w:color w:val="auto"/>
            <w:sz w:val="28"/>
            <w:szCs w:val="28"/>
          </w:rPr>
          <w:t>Соглашению</w:t>
        </w:r>
      </w:hyperlink>
    </w:p>
    <w:p w:rsidR="00466063" w:rsidRDefault="002F394B" w:rsidP="00466063">
      <w:pPr>
        <w:ind w:left="540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26.06.2014</w:t>
      </w:r>
      <w:r w:rsidR="00466063">
        <w:rPr>
          <w:rFonts w:ascii="Times New Roman" w:hAnsi="Times New Roman"/>
          <w:sz w:val="28"/>
          <w:szCs w:val="28"/>
        </w:rPr>
        <w:t xml:space="preserve"> 2014 г.</w:t>
      </w:r>
    </w:p>
    <w:p w:rsidR="00466063" w:rsidRDefault="00466063" w:rsidP="00466063">
      <w:pPr>
        <w:ind w:left="54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466063" w:rsidRDefault="00466063" w:rsidP="00466063">
      <w:pPr>
        <w:pStyle w:val="1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Методика</w:t>
      </w:r>
      <w:r>
        <w:rPr>
          <w:rFonts w:ascii="Times New Roman" w:hAnsi="Times New Roman"/>
          <w:color w:val="auto"/>
          <w:sz w:val="28"/>
          <w:szCs w:val="28"/>
        </w:rPr>
        <w:br/>
        <w:t>расчета объема субвенций,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Настоящая Методика разработана в соответствии с </w:t>
      </w:r>
      <w:hyperlink r:id="rId20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Бюджетным кодексом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r:id="rId21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/>
          <w:sz w:val="28"/>
          <w:szCs w:val="28"/>
        </w:rPr>
        <w:t xml:space="preserve"> от 06.10.2003 г. № 131-ФЗ «Об общих принципах организации местного самоуправления в Российской Федерации».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Методика предназначена для определения объема средств, необходимых Муниципальному району для финансового обеспечения части переданных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 в органах местного самоуправления Поселения (далее - полномочия по решению вопросов местного значения).</w:t>
      </w:r>
      <w:proofErr w:type="gramEnd"/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работ по реализации Муниципальным районом переданных полномочий по решению вопросов местного значения определяется Регламентом взаимодействия органов местного самоуправления Поселения и органов местного самоуправления Муниципального района.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определения ежегодного объема межбюджетных трансфертов, необходимых для осуществления полномочий по решению вопросов местного значения, производится по следующей формуле: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81200" cy="24765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,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 - годовой объем межбюджетных трансфертов, рублей;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 xml:space="preserve"> - численность муниципальных служащих органа местного самоуправления Поселения, подлежащих проверке, в год;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 - численность граждан, муниципальных служащих органа местного самоуправления Поселения, подлежащих рассмотрению на комиссии по соблюдению требований к служебному поведению муниципальных служащих и урегулированию конфликта интересов муниципального района (далее - комиссия), в год;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К3 - численность муниципальных служащих Поселения, по которым </w:t>
      </w:r>
      <w:r>
        <w:rPr>
          <w:rFonts w:ascii="Times New Roman" w:hAnsi="Times New Roman"/>
          <w:sz w:val="28"/>
          <w:szCs w:val="28"/>
        </w:rPr>
        <w:lastRenderedPageBreak/>
        <w:t>осуществляется оценка соблюдения требований к служебному поведению и урегулированию конфликта интересов в органе местного самоуправления Поселения, не подлежащих рассмотрению на комиссии, в год. При этом К3 вычисляется следующим образом: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81050" cy="228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,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 xml:space="preserve"> - численность граждан, муниципальных служащих, по которым осуществляется оценка соблюдения требований к служебному поведению муниципальных служащих органа местного самоуправления Поселения и урегулированию конфликта интересов в органе местного самоуправления Поселения, в год;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m</w:t>
      </w:r>
      <w:proofErr w:type="spellEnd"/>
      <w:r>
        <w:rPr>
          <w:rFonts w:ascii="Times New Roman" w:hAnsi="Times New Roman"/>
          <w:sz w:val="28"/>
          <w:szCs w:val="28"/>
        </w:rPr>
        <w:t xml:space="preserve"> - трудоемкость приема документов, подготовки и проведения проверки одного муниципального служащего Поселения, равная 0,2 чел./дня;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</w:t>
      </w:r>
      <w:proofErr w:type="spellEnd"/>
      <w:r>
        <w:rPr>
          <w:rFonts w:ascii="Times New Roman" w:hAnsi="Times New Roman"/>
          <w:sz w:val="28"/>
          <w:szCs w:val="28"/>
        </w:rPr>
        <w:t xml:space="preserve"> - трудоемкость приема, подготовки документов для рассмотрения на комиссии и результатов рассмотрения на комиссии одного муниципального служащего Поселения, равная 0,2 чел./дня;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k</w:t>
      </w:r>
      <w:proofErr w:type="spellEnd"/>
      <w:r>
        <w:rPr>
          <w:rFonts w:ascii="Times New Roman" w:hAnsi="Times New Roman"/>
          <w:sz w:val="28"/>
          <w:szCs w:val="28"/>
        </w:rPr>
        <w:t xml:space="preserve"> - трудоемкость приема, оценки на полноту документов о доходах гражданина, претендующего на замещение должностей муниципальной службы в Поселении, муниципального служащего Поселения в части исполнения требований по заполнению сведений о доходах, об имуществе и обязательствах имущественного характера гражданина, претендующего на замещение должности муниципальной службы, а также сведения о доходах, об имуществе и обязательствах имущественного характера его супруги (супруга) и несовершеннолетних детей</w:t>
      </w:r>
      <w:proofErr w:type="gramEnd"/>
      <w:r>
        <w:rPr>
          <w:rFonts w:ascii="Times New Roman" w:hAnsi="Times New Roman"/>
          <w:sz w:val="28"/>
          <w:szCs w:val="28"/>
        </w:rPr>
        <w:t>, сведений о доходах, об имуществе и обязательствах имущественного характера муниципального служащего, а также сведения о доходах, об имуществе и обязательствах имущественного характера его супруги (супруга) и несовершеннолетних детей; равна 0,05 чел./дня;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- расходы на содержание одного муниципального служащего Муниципального района </w:t>
      </w:r>
      <w:r>
        <w:rPr>
          <w:rFonts w:ascii="Times New Roman" w:hAnsi="Times New Roman"/>
          <w:b/>
          <w:i/>
          <w:sz w:val="28"/>
          <w:szCs w:val="28"/>
        </w:rPr>
        <w:t>(ведущего специалиста)</w:t>
      </w:r>
      <w:r>
        <w:rPr>
          <w:rFonts w:ascii="Times New Roman" w:hAnsi="Times New Roman"/>
          <w:sz w:val="28"/>
          <w:szCs w:val="28"/>
        </w:rPr>
        <w:t xml:space="preserve"> в день, составляющие _____ руб./</w:t>
      </w:r>
      <w:proofErr w:type="spellStart"/>
      <w:r>
        <w:rPr>
          <w:rFonts w:ascii="Times New Roman" w:hAnsi="Times New Roman"/>
          <w:sz w:val="28"/>
          <w:szCs w:val="28"/>
        </w:rPr>
        <w:t>нормодень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466063" w:rsidRDefault="00466063" w:rsidP="00466063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466063" w:rsidRDefault="00466063" w:rsidP="00466063"/>
    <w:p w:rsidR="00466063" w:rsidRDefault="00466063" w:rsidP="00466063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466063" w:rsidRDefault="00466063" w:rsidP="00466063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466063" w:rsidRDefault="00466063" w:rsidP="002F394B">
      <w:pPr>
        <w:pStyle w:val="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</w:p>
    <w:p w:rsidR="002F394B" w:rsidRDefault="002F394B" w:rsidP="002F394B"/>
    <w:p w:rsidR="002F394B" w:rsidRPr="002F394B" w:rsidRDefault="002F394B" w:rsidP="002F394B"/>
    <w:p w:rsidR="00466063" w:rsidRDefault="00466063" w:rsidP="00466063">
      <w:pPr>
        <w:pStyle w:val="1"/>
        <w:spacing w:before="0" w:after="0"/>
        <w:ind w:left="432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lastRenderedPageBreak/>
        <w:t xml:space="preserve">Утверждено </w:t>
      </w:r>
      <w:r>
        <w:rPr>
          <w:rFonts w:ascii="Times New Roman" w:hAnsi="Times New Roman"/>
          <w:b w:val="0"/>
          <w:sz w:val="28"/>
          <w:szCs w:val="28"/>
        </w:rPr>
        <w:t>Решением Совета депутатов</w:t>
      </w:r>
    </w:p>
    <w:p w:rsidR="00466063" w:rsidRDefault="00466063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66063" w:rsidRDefault="00466063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466063" w:rsidRDefault="002F394B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26.06.</w:t>
      </w:r>
      <w:r w:rsidR="00466063">
        <w:rPr>
          <w:rFonts w:ascii="Times New Roman" w:hAnsi="Times New Roman"/>
          <w:sz w:val="28"/>
          <w:szCs w:val="28"/>
        </w:rPr>
        <w:t xml:space="preserve"> 2014г. № 97</w:t>
      </w:r>
    </w:p>
    <w:p w:rsidR="00466063" w:rsidRDefault="00466063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Утверждено Решением Совета депутатов</w:t>
      </w:r>
    </w:p>
    <w:p w:rsidR="00466063" w:rsidRDefault="00466063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466063" w:rsidRDefault="002F394B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30.06.2014г. № 148</w:t>
      </w:r>
    </w:p>
    <w:p w:rsidR="002F394B" w:rsidRDefault="002F394B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</w:p>
    <w:p w:rsidR="002F394B" w:rsidRDefault="002F394B" w:rsidP="00466063">
      <w:pPr>
        <w:ind w:left="4320" w:firstLine="0"/>
        <w:jc w:val="left"/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jc w:val="left"/>
        <w:rPr>
          <w:rFonts w:ascii="Times New Roman" w:hAnsi="Times New Roman"/>
          <w:color w:val="auto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Регламент</w:t>
      </w:r>
      <w:r>
        <w:rPr>
          <w:rFonts w:ascii="Times New Roman" w:hAnsi="Times New Roman"/>
          <w:color w:val="auto"/>
          <w:sz w:val="28"/>
          <w:szCs w:val="28"/>
        </w:rPr>
        <w:br/>
        <w:t xml:space="preserve">взаимодействия органов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 и органов местного самоуправления Дубенского муниципального района по реализации соглашения о передаче части полномочий по решению вопросов местного значения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сельского поселения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1. Общие положения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Настоящий Регламент разработан в целях реализации соглашения о передаче ча</w:t>
      </w:r>
      <w:r w:rsidR="004C42BD">
        <w:rPr>
          <w:rFonts w:ascii="Times New Roman" w:hAnsi="Times New Roman"/>
          <w:sz w:val="28"/>
          <w:szCs w:val="28"/>
        </w:rPr>
        <w:t xml:space="preserve">сти полномочий, заключенного «  »      </w:t>
      </w:r>
      <w:r w:rsidR="00756F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2014 года между </w:t>
      </w:r>
      <w:proofErr w:type="spellStart"/>
      <w:r>
        <w:rPr>
          <w:rFonts w:ascii="Times New Roman" w:hAnsi="Times New Roman"/>
          <w:sz w:val="28"/>
          <w:szCs w:val="28"/>
        </w:rPr>
        <w:t>Моргинским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сельским поселением и Дубенским муниципальным районом.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Регламент устанавливает порядок осуществления взаимодействия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(далее - Поселение) и комиссии по соблюдению требований к служебному поведению муниципальных служащих и урегулированию конфликта интересов в органах местного самоуправления Дубенского муниципального района (далее - Комиссия).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При осуществлении взаимодействия Поселение, органы местного самоуправления Дубенского муниципального района (далее - Муниципальный район), Комиссия должны руководствоваться </w:t>
      </w:r>
      <w:hyperlink r:id="rId24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Федерации, </w:t>
      </w:r>
      <w:hyperlink r:id="rId25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>
        <w:rPr>
          <w:rFonts w:ascii="Times New Roman" w:hAnsi="Times New Roman"/>
          <w:sz w:val="28"/>
          <w:szCs w:val="28"/>
        </w:rPr>
        <w:t xml:space="preserve"> Республики Мордовия, </w:t>
      </w:r>
      <w:hyperlink r:id="rId26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Дубенского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муниципального района, </w:t>
      </w:r>
      <w:hyperlink r:id="rId27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поселения, иными нормативными правовыми актами Российской Федерации, Республики Мордовия, муниципальными правовыми актами Дубенского муниципального района и Березовского сельского поселения.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2. Права и обязанности Поселения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Поселение организует прием:</w:t>
      </w:r>
    </w:p>
    <w:p w:rsidR="002F394B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обращений граждан, замещавших в органе местного самоуправления должность муниципальной службы, включенную в перечень должностей, утвержденный нормативным правовым актом органа местного самоуправления, за получением согласия Комиссии на замещение на условиях трудового договора должности в организации и (или) выполнение </w:t>
      </w:r>
    </w:p>
    <w:p w:rsidR="002F394B" w:rsidRDefault="002F394B" w:rsidP="00466063">
      <w:pPr>
        <w:rPr>
          <w:rFonts w:ascii="Times New Roman" w:hAnsi="Times New Roman"/>
          <w:sz w:val="28"/>
          <w:szCs w:val="28"/>
        </w:rPr>
      </w:pPr>
    </w:p>
    <w:p w:rsidR="002F394B" w:rsidRDefault="002F394B" w:rsidP="00466063">
      <w:pPr>
        <w:rPr>
          <w:rFonts w:ascii="Times New Roman" w:hAnsi="Times New Roman"/>
          <w:sz w:val="28"/>
          <w:szCs w:val="28"/>
        </w:rPr>
      </w:pPr>
    </w:p>
    <w:p w:rsidR="002F394B" w:rsidRDefault="002F394B" w:rsidP="00466063">
      <w:pPr>
        <w:rPr>
          <w:rFonts w:ascii="Times New Roman" w:hAnsi="Times New Roman"/>
          <w:sz w:val="28"/>
          <w:szCs w:val="28"/>
        </w:rPr>
      </w:pPr>
    </w:p>
    <w:p w:rsidR="002F394B" w:rsidRDefault="002F394B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данной организации работы (оказание данной организации услуги) в течение месяца стоимостью более ста тысяч 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организацией входили в их должностные (служебные) обязанности, до истечения двух лет со дня увольнения с муниципальной службы;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66063">
        <w:rPr>
          <w:rFonts w:ascii="Times New Roman" w:hAnsi="Times New Roman"/>
          <w:sz w:val="28"/>
          <w:szCs w:val="28"/>
        </w:rPr>
        <w:t>б) обращений муниципальных служащих о невозможности по объективным причинам представить сведения о доходах, об имуществе и обязательствах имущественного характера своих супруг</w:t>
      </w:r>
      <w:proofErr w:type="gramStart"/>
      <w:r w:rsidR="00466063">
        <w:rPr>
          <w:rFonts w:ascii="Times New Roman" w:hAnsi="Times New Roman"/>
          <w:sz w:val="28"/>
          <w:szCs w:val="28"/>
        </w:rPr>
        <w:t>и(</w:t>
      </w:r>
      <w:proofErr w:type="gramEnd"/>
      <w:r w:rsidR="00466063">
        <w:rPr>
          <w:rFonts w:ascii="Times New Roman" w:hAnsi="Times New Roman"/>
          <w:sz w:val="28"/>
          <w:szCs w:val="28"/>
        </w:rPr>
        <w:t>-а) и несовершеннолетних детей;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66063">
        <w:rPr>
          <w:rFonts w:ascii="Times New Roman" w:hAnsi="Times New Roman"/>
          <w:sz w:val="28"/>
          <w:szCs w:val="28"/>
        </w:rPr>
        <w:t>в) обращений о несоблюдении муниципальными служащими требований к служебному поведению от органов прокуратуры Российской Федерации, иных государственных органов, органов местного самоуправления, предприятий, учреждений, организации, общественных объединений и граждан;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66063">
        <w:rPr>
          <w:rFonts w:ascii="Times New Roman" w:hAnsi="Times New Roman"/>
          <w:sz w:val="28"/>
          <w:szCs w:val="28"/>
        </w:rPr>
        <w:t>г) сведений, представляемых гражданами при поступлении на муниципальную службу в соответствии с нормативными правовыми актами Российской Федерации;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063">
        <w:rPr>
          <w:rFonts w:ascii="Times New Roman" w:hAnsi="Times New Roman"/>
          <w:sz w:val="28"/>
          <w:szCs w:val="28"/>
        </w:rPr>
        <w:t>д</w:t>
      </w:r>
      <w:proofErr w:type="spellEnd"/>
      <w:r w:rsidR="00466063">
        <w:rPr>
          <w:rFonts w:ascii="Times New Roman" w:hAnsi="Times New Roman"/>
          <w:sz w:val="28"/>
          <w:szCs w:val="28"/>
        </w:rPr>
        <w:t>) сведений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супруги (супруга) и несовершеннолетних детей представляемых в порядке и по форме, установленных действующим законодательством, гражданами, претендующими на замещение должностей муниципальной службы, включенных в соответствующий перечень;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66063">
        <w:rPr>
          <w:rFonts w:ascii="Times New Roman" w:hAnsi="Times New Roman"/>
          <w:sz w:val="28"/>
          <w:szCs w:val="28"/>
        </w:rPr>
        <w:t>е) сведений о доходах, об имуществе и обязательствах имущественного характера, представляемых в порядке и по форме, установленных действующим законодательством, муниципальными служащими, замещающими должности муниципальной службы, включенные в соответствующий перечень, на себя, своих супруг</w:t>
      </w:r>
      <w:proofErr w:type="gramStart"/>
      <w:r w:rsidR="00466063">
        <w:rPr>
          <w:rFonts w:ascii="Times New Roman" w:hAnsi="Times New Roman"/>
          <w:sz w:val="28"/>
          <w:szCs w:val="28"/>
        </w:rPr>
        <w:t>у(</w:t>
      </w:r>
      <w:proofErr w:type="gramEnd"/>
      <w:r w:rsidR="00466063">
        <w:rPr>
          <w:rFonts w:ascii="Times New Roman" w:hAnsi="Times New Roman"/>
          <w:sz w:val="28"/>
          <w:szCs w:val="28"/>
        </w:rPr>
        <w:t>-а) и несовершеннолетних детей.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66063">
        <w:rPr>
          <w:rFonts w:ascii="Times New Roman" w:hAnsi="Times New Roman"/>
          <w:sz w:val="28"/>
          <w:szCs w:val="28"/>
        </w:rPr>
        <w:t xml:space="preserve">2.2. Направляет поступившие обращения в течение 3-х рабочих дней с момента их принятия в соответствии с </w:t>
      </w:r>
      <w:hyperlink r:id="rId28" w:anchor="sub_20215" w:history="1"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подпунктами «а</w:t>
        </w:r>
      </w:hyperlink>
      <w:r w:rsidR="00466063">
        <w:rPr>
          <w:rFonts w:ascii="Times New Roman" w:hAnsi="Times New Roman"/>
          <w:b/>
          <w:sz w:val="28"/>
          <w:szCs w:val="28"/>
        </w:rPr>
        <w:t xml:space="preserve">, </w:t>
      </w:r>
      <w:hyperlink r:id="rId29" w:anchor="sub_20216" w:history="1"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б</w:t>
        </w:r>
      </w:hyperlink>
      <w:r w:rsidR="00466063">
        <w:rPr>
          <w:rFonts w:ascii="Times New Roman" w:hAnsi="Times New Roman"/>
          <w:b/>
          <w:sz w:val="28"/>
          <w:szCs w:val="28"/>
        </w:rPr>
        <w:t xml:space="preserve">, </w:t>
      </w:r>
      <w:hyperlink r:id="rId30" w:anchor="sub_20217" w:history="1">
        <w:proofErr w:type="gramStart"/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в</w:t>
        </w:r>
        <w:proofErr w:type="gramEnd"/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 xml:space="preserve">» </w:t>
        </w:r>
        <w:proofErr w:type="gramStart"/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пункта</w:t>
        </w:r>
        <w:proofErr w:type="gramEnd"/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 xml:space="preserve"> 2.1</w:t>
        </w:r>
      </w:hyperlink>
      <w:r w:rsidR="00466063">
        <w:rPr>
          <w:rFonts w:ascii="Times New Roman" w:hAnsi="Times New Roman"/>
          <w:sz w:val="28"/>
          <w:szCs w:val="28"/>
        </w:rPr>
        <w:t xml:space="preserve"> настоящего Регламента председателю Комиссии для решения вопроса о рассмотрении их на Комиссии.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466063">
        <w:rPr>
          <w:rFonts w:ascii="Times New Roman" w:hAnsi="Times New Roman"/>
          <w:sz w:val="28"/>
          <w:szCs w:val="28"/>
        </w:rPr>
        <w:t xml:space="preserve">2.3. Направляет сведения в течение 5 рабочих дней с момента их принятия в соответствии с </w:t>
      </w:r>
      <w:hyperlink r:id="rId31" w:anchor="sub_20218" w:history="1"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подпунктами «</w:t>
        </w:r>
        <w:proofErr w:type="gramStart"/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г</w:t>
        </w:r>
        <w:proofErr w:type="gramEnd"/>
      </w:hyperlink>
      <w:r w:rsidR="00466063">
        <w:rPr>
          <w:rFonts w:ascii="Times New Roman" w:hAnsi="Times New Roman"/>
          <w:b/>
          <w:sz w:val="28"/>
          <w:szCs w:val="28"/>
        </w:rPr>
        <w:t xml:space="preserve">», </w:t>
      </w:r>
      <w:hyperlink r:id="rId32" w:anchor="sub_20219" w:history="1"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«</w:t>
        </w:r>
        <w:proofErr w:type="spellStart"/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д</w:t>
        </w:r>
        <w:proofErr w:type="spellEnd"/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» пункта 2.1</w:t>
        </w:r>
      </w:hyperlink>
      <w:r w:rsidR="00466063">
        <w:rPr>
          <w:rFonts w:ascii="Times New Roman" w:hAnsi="Times New Roman"/>
          <w:sz w:val="28"/>
          <w:szCs w:val="28"/>
        </w:rPr>
        <w:t xml:space="preserve"> настоящего Регламента председателю Комиссии для решения вопроса об их проверке.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66063">
        <w:rPr>
          <w:rFonts w:ascii="Times New Roman" w:hAnsi="Times New Roman"/>
          <w:sz w:val="28"/>
          <w:szCs w:val="28"/>
        </w:rPr>
        <w:t xml:space="preserve">2.4. Направляет ежегодно, не позднее 1 мая года следующего за отчетным, сведения, принятые в соответствии с </w:t>
      </w:r>
      <w:hyperlink r:id="rId33" w:anchor="sub_20220" w:history="1">
        <w:r w:rsidR="004660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подпунктом «е» пункта 2.1</w:t>
        </w:r>
      </w:hyperlink>
      <w:r w:rsidR="00466063">
        <w:rPr>
          <w:rFonts w:ascii="Times New Roman" w:hAnsi="Times New Roman"/>
          <w:sz w:val="28"/>
          <w:szCs w:val="28"/>
        </w:rPr>
        <w:t xml:space="preserve"> настоящего Регламента, председателю Комиссии для решения вопроса об их проверке.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66063">
        <w:rPr>
          <w:rFonts w:ascii="Times New Roman" w:hAnsi="Times New Roman"/>
          <w:sz w:val="28"/>
          <w:szCs w:val="28"/>
        </w:rPr>
        <w:t>2.5. 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466063" w:rsidRDefault="00C22D5B" w:rsidP="00C22D5B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66063">
        <w:rPr>
          <w:rFonts w:ascii="Times New Roman" w:hAnsi="Times New Roman"/>
          <w:sz w:val="28"/>
          <w:szCs w:val="28"/>
        </w:rPr>
        <w:t xml:space="preserve">2.6. Обеспечивает направление документов, подготовленных </w:t>
      </w:r>
      <w:r w:rsidR="00466063">
        <w:rPr>
          <w:rFonts w:ascii="Times New Roman" w:hAnsi="Times New Roman"/>
          <w:sz w:val="28"/>
          <w:szCs w:val="28"/>
        </w:rPr>
        <w:lastRenderedPageBreak/>
        <w:t>муниципальным служащим, в отношении которого проводится проверка или рассматривается вопрос на Комиссии, в течение 1 рабочего дня с момента их принятия председателю Комиссии.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Рассматривает ходатайства Комиссии </w:t>
      </w:r>
      <w:proofErr w:type="gramStart"/>
      <w:r>
        <w:rPr>
          <w:rFonts w:ascii="Times New Roman" w:hAnsi="Times New Roman"/>
          <w:sz w:val="28"/>
          <w:szCs w:val="28"/>
        </w:rPr>
        <w:t>об отстранении муниципального служащего органа местного самоуправления Поселения от замещаемой должности муниципальной службы на период урегулирования конфликта интересов с сохранением за ним денежного содержания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 В случае возникновения обстоятельств, препятствующих прибытию муниципального служащего для участия в заседании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 Направляет </w:t>
      </w:r>
      <w:proofErr w:type="gramStart"/>
      <w:r>
        <w:rPr>
          <w:rFonts w:ascii="Times New Roman" w:hAnsi="Times New Roman"/>
          <w:sz w:val="28"/>
          <w:szCs w:val="28"/>
        </w:rPr>
        <w:t>в письменной форме в Комиссию уведомление о результатах рассмотрения рекомендаций Комиссии в месячный срок со дня</w:t>
      </w:r>
      <w:proofErr w:type="gramEnd"/>
      <w:r>
        <w:rPr>
          <w:rFonts w:ascii="Times New Roman" w:hAnsi="Times New Roman"/>
          <w:sz w:val="28"/>
          <w:szCs w:val="28"/>
        </w:rPr>
        <w:t xml:space="preserve"> поступления протокола заседания Комиссии в орган местного самоуправления Поселения.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2.10. Приобщает копию протокола заседания Комиссии или выписку из него к личному делу муниципального служащего, в отношении которого рассмотрен вопрос на заседании Комиссии.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3. Права и обязанности Муниципального района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Муниципальный район формирует единую районную Комиссию по соблюдению требований к служебному поведению муниципальных служащих и урегулированию конфликта интересов и обеспечивает ее эффективное функционирование.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Обеспечивает прием и направление поступивших обращений, в соответствии с </w:t>
      </w:r>
      <w:hyperlink r:id="rId34" w:anchor="sub_2022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пунктом 2.2</w:t>
        </w:r>
      </w:hyperlink>
      <w:r>
        <w:rPr>
          <w:rFonts w:ascii="Times New Roman" w:hAnsi="Times New Roman"/>
          <w:sz w:val="28"/>
          <w:szCs w:val="28"/>
        </w:rPr>
        <w:t xml:space="preserve"> настоящего Регламента, на рассмотрение в Комиссию.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Обеспечивает прием сведений, поступивших в соответствии с </w:t>
      </w:r>
      <w:hyperlink r:id="rId35" w:anchor="sub_2023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пунктами 2.3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hyperlink r:id="rId36" w:anchor="sub_2024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2.4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настоящего Регламента.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gramStart"/>
      <w:r>
        <w:rPr>
          <w:rFonts w:ascii="Times New Roman" w:hAnsi="Times New Roman"/>
          <w:sz w:val="28"/>
          <w:szCs w:val="28"/>
        </w:rPr>
        <w:t xml:space="preserve">На основании информации, представленной правоохранительными и иными государственными органами, органами местного самоуправления и их должностными лицами, кадровой службой органа местного самоуправления муниципального района или ответственным должностным лицом, принимает решение о проверке достоверности и полноты сведений, поступивших в соответствии с </w:t>
      </w:r>
      <w:hyperlink r:id="rId37" w:anchor="sub_2023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пунктами 2.3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hyperlink r:id="rId38" w:anchor="sub_2024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2.4</w:t>
        </w:r>
      </w:hyperlink>
      <w:r>
        <w:rPr>
          <w:rFonts w:ascii="Times New Roman" w:hAnsi="Times New Roman"/>
          <w:sz w:val="28"/>
          <w:szCs w:val="28"/>
        </w:rPr>
        <w:t xml:space="preserve"> настоящего Соглашения.</w:t>
      </w:r>
      <w:proofErr w:type="gramEnd"/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Направляет заверенную ответственным должностным лицом копию решения, принятого в соответствии с </w:t>
      </w:r>
      <w:hyperlink r:id="rId39" w:anchor="sub_234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пунктом 3.4</w:t>
        </w:r>
      </w:hyperlink>
      <w:r>
        <w:rPr>
          <w:rFonts w:ascii="Times New Roman" w:hAnsi="Times New Roman"/>
          <w:sz w:val="28"/>
          <w:szCs w:val="28"/>
        </w:rPr>
        <w:t xml:space="preserve"> настоящего Регламента, с указанием конкретных лиц, подлежащих проверке, в течение 2-х рабочих дней с момента его принятия в Поселение.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3.6. Направляет муниципальному служащему Поселения уведомление о проведении в отношении него проверки (о ее начале, сроках, продлении срока), а также о разъяснении ему прав при осуществлении проверки.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Приобщает письменные пояснения муниципального служащего, дополнительные материалы и ходатайства, поступившие в соответствии с </w:t>
      </w:r>
      <w:hyperlink r:id="rId40" w:anchor="sub_2026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пунктом 2.6</w:t>
        </w:r>
      </w:hyperlink>
      <w:r>
        <w:rPr>
          <w:rFonts w:ascii="Times New Roman" w:hAnsi="Times New Roman"/>
          <w:sz w:val="28"/>
          <w:szCs w:val="28"/>
        </w:rPr>
        <w:t xml:space="preserve"> настоящего Регламента, к материалам проверки.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На основании решения, принятого в соответствии с </w:t>
      </w:r>
      <w:hyperlink r:id="rId41" w:anchor="sub_234" w:history="1">
        <w:r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пунктом 3.4</w:t>
        </w:r>
      </w:hyperlink>
      <w:r>
        <w:rPr>
          <w:rFonts w:ascii="Times New Roman" w:hAnsi="Times New Roman"/>
          <w:sz w:val="28"/>
          <w:szCs w:val="28"/>
        </w:rPr>
        <w:t xml:space="preserve"> настоящего Регламента, в установленном порядке осуществляет проверку поступивших сведений.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3.9. При наличии оснований направляет в Поселение ходатайство Комиссии об отстранении муниципального служащего Поселения от замещаемой должности муниципальной службы.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3.10. Направляет уведомление о результатах проверки сведений в течение 2-х рабочих дней с момента ее окончания в Поселение и муниципальному служащему, в отношении которого проводилась проверка.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3.11. При установлении в ходе проверки обстоятельств, свидетельствующих о представлении муниципальным служащим недостоверных или неполных сведений, о несоблюдении им требований к служебному поведению, обеспечивает направление материалов проверки в Комиссию.</w:t>
      </w: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rPr>
          <w:rFonts w:ascii="Times New Roman" w:hAnsi="Times New Roman"/>
          <w:sz w:val="28"/>
          <w:szCs w:val="28"/>
        </w:rPr>
      </w:pPr>
    </w:p>
    <w:p w:rsidR="00466063" w:rsidRDefault="00466063" w:rsidP="00466063">
      <w:pPr>
        <w:widowControl/>
        <w:autoSpaceDE/>
        <w:adjustRightInd/>
        <w:ind w:right="-206"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4785"/>
        <w:gridCol w:w="4786"/>
      </w:tblGrid>
      <w:tr w:rsidR="00466063" w:rsidTr="00466063">
        <w:tc>
          <w:tcPr>
            <w:tcW w:w="47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Совета депутатов Дубенского муниципального района Республики Мордовия</w:t>
            </w: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______________Э.А. Спиридонов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Моргинского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Дубенского муниципального района </w:t>
            </w: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466063" w:rsidRDefault="00466063">
            <w:pPr>
              <w:widowControl/>
              <w:autoSpaceDE/>
              <w:adjustRightInd/>
              <w:ind w:right="-206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___________________С.Д. Фролов </w:t>
            </w:r>
          </w:p>
        </w:tc>
      </w:tr>
    </w:tbl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>
      <w:pPr>
        <w:rPr>
          <w:sz w:val="28"/>
          <w:szCs w:val="28"/>
        </w:rPr>
      </w:pPr>
    </w:p>
    <w:p w:rsidR="00466063" w:rsidRDefault="00466063" w:rsidP="00466063"/>
    <w:p w:rsidR="007B181A" w:rsidRDefault="007B181A"/>
    <w:sectPr w:rsidR="007B181A" w:rsidSect="007B1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6063"/>
    <w:rsid w:val="001E5D3E"/>
    <w:rsid w:val="002F394B"/>
    <w:rsid w:val="00466063"/>
    <w:rsid w:val="004C42BD"/>
    <w:rsid w:val="004E5C76"/>
    <w:rsid w:val="00756FCB"/>
    <w:rsid w:val="007B181A"/>
    <w:rsid w:val="00C22D5B"/>
    <w:rsid w:val="00CA3EBE"/>
    <w:rsid w:val="00E61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0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06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063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4660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Нормальный (таблица)"/>
    <w:basedOn w:val="a"/>
    <w:next w:val="a"/>
    <w:rsid w:val="00466063"/>
    <w:pPr>
      <w:ind w:firstLine="0"/>
    </w:pPr>
  </w:style>
  <w:style w:type="paragraph" w:customStyle="1" w:styleId="a4">
    <w:name w:val="Прижатый влево"/>
    <w:basedOn w:val="a"/>
    <w:next w:val="a"/>
    <w:rsid w:val="00466063"/>
    <w:pPr>
      <w:ind w:firstLine="0"/>
      <w:jc w:val="left"/>
    </w:pPr>
  </w:style>
  <w:style w:type="character" w:customStyle="1" w:styleId="a5">
    <w:name w:val="Гипертекстовая ссылка"/>
    <w:rsid w:val="00466063"/>
    <w:rPr>
      <w:b/>
      <w:bCs/>
      <w:color w:val="106BBE"/>
    </w:rPr>
  </w:style>
  <w:style w:type="character" w:customStyle="1" w:styleId="a6">
    <w:name w:val="Цветовое выделение"/>
    <w:rsid w:val="00466063"/>
    <w:rPr>
      <w:b/>
      <w:bCs/>
      <w:color w:val="26282F"/>
    </w:rPr>
  </w:style>
  <w:style w:type="table" w:styleId="a7">
    <w:name w:val="Table Grid"/>
    <w:basedOn w:val="a1"/>
    <w:rsid w:val="004660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6606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60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ocuments\&#1056;&#1045;&#1064;&#1045;&#1053;&#1048;&#1071;%202014\&#1055;&#1056;&#1054;&#1045;&#1050;&#1058;%20&#1087;&#1086;%20&#1089;&#1086;&#1075;&#1083;&#1072;&#1096;&#1077;&#1085;&#1080;&#1102;2.docx" TargetMode="External"/><Relationship Id="rId13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18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26" Type="http://schemas.openxmlformats.org/officeDocument/2006/relationships/hyperlink" Target="garantF1://22411616.10000" TargetMode="External"/><Relationship Id="rId39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86367.0" TargetMode="External"/><Relationship Id="rId34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42" Type="http://schemas.openxmlformats.org/officeDocument/2006/relationships/fontTable" Target="fontTable.xml"/><Relationship Id="rId7" Type="http://schemas.openxmlformats.org/officeDocument/2006/relationships/hyperlink" Target="file:///C:\Users\admin\Documents\&#1056;&#1045;&#1064;&#1045;&#1053;&#1048;&#1071;%202014\&#1055;&#1056;&#1054;&#1045;&#1050;&#1058;%20&#1087;&#1086;%20&#1089;&#1086;&#1075;&#1083;&#1072;&#1096;&#1077;&#1085;&#1080;&#1102;2.docx" TargetMode="External"/><Relationship Id="rId12" Type="http://schemas.openxmlformats.org/officeDocument/2006/relationships/hyperlink" Target="garantF1://86367.1504" TargetMode="External"/><Relationship Id="rId17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25" Type="http://schemas.openxmlformats.org/officeDocument/2006/relationships/hyperlink" Target="garantF1://8008000.0" TargetMode="External"/><Relationship Id="rId33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38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12012604.0" TargetMode="External"/><Relationship Id="rId20" Type="http://schemas.openxmlformats.org/officeDocument/2006/relationships/hyperlink" Target="garantF1://12012604.0" TargetMode="External"/><Relationship Id="rId29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41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admin\Documents\&#1056;&#1045;&#1064;&#1045;&#1053;&#1048;&#1071;%202014\&#1055;&#1056;&#1054;&#1045;&#1050;&#1058;%20&#1087;&#1086;%20&#1089;&#1086;&#1075;&#1083;&#1072;&#1096;&#1077;&#1085;&#1080;&#1102;2.docx" TargetMode="External"/><Relationship Id="rId11" Type="http://schemas.openxmlformats.org/officeDocument/2006/relationships/hyperlink" Target="garantF1://12064203.0" TargetMode="External"/><Relationship Id="rId24" Type="http://schemas.openxmlformats.org/officeDocument/2006/relationships/hyperlink" Target="garantF1://10003000.0" TargetMode="External"/><Relationship Id="rId32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37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40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5" Type="http://schemas.openxmlformats.org/officeDocument/2006/relationships/hyperlink" Target="file:///C:\Users\admin\Documents\&#1056;&#1045;&#1064;&#1045;&#1053;&#1048;&#1071;%202014\&#1055;&#1056;&#1054;&#1045;&#1050;&#1058;%20&#1087;&#1086;%20&#1089;&#1086;&#1075;&#1083;&#1072;&#1096;&#1077;&#1085;&#1080;&#1102;2.docx" TargetMode="External"/><Relationship Id="rId15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23" Type="http://schemas.openxmlformats.org/officeDocument/2006/relationships/image" Target="media/image2.emf"/><Relationship Id="rId28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36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10" Type="http://schemas.openxmlformats.org/officeDocument/2006/relationships/hyperlink" Target="garantF1://8068242.10000" TargetMode="External"/><Relationship Id="rId19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31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hyperlink" Target="garantF1://22505167.0" TargetMode="External"/><Relationship Id="rId14" Type="http://schemas.openxmlformats.org/officeDocument/2006/relationships/hyperlink" Target="garantF1://12012604.0" TargetMode="External"/><Relationship Id="rId22" Type="http://schemas.openxmlformats.org/officeDocument/2006/relationships/image" Target="media/image1.emf"/><Relationship Id="rId27" Type="http://schemas.openxmlformats.org/officeDocument/2006/relationships/hyperlink" Target="garantF1://8068242.10000" TargetMode="External"/><Relationship Id="rId30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35" Type="http://schemas.openxmlformats.org/officeDocument/2006/relationships/hyperlink" Target="file:///C:\Users\admin\Documents\Downloads\&#1056;&#1077;&#1096;&#1077;&#1085;&#1080;&#1077;%20%20&#1057;&#1086;&#1074;&#1077;&#1090;&#1072;%20&#1076;&#1077;&#1087;&#1091;&#1090;&#1072;&#1090;&#1086;&#1074;%20(1).docx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4228</Words>
  <Characters>24104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2014-08-22T12:07:00Z</cp:lastPrinted>
  <dcterms:created xsi:type="dcterms:W3CDTF">2014-06-26T09:28:00Z</dcterms:created>
  <dcterms:modified xsi:type="dcterms:W3CDTF">2014-09-03T11:03:00Z</dcterms:modified>
</cp:coreProperties>
</file>