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3ED" w:rsidRPr="006113ED" w:rsidRDefault="006113ED" w:rsidP="006113ED">
      <w:pPr>
        <w:shd w:val="clear" w:color="auto" w:fill="FFFFFF"/>
        <w:spacing w:after="75" w:line="360" w:lineRule="atLeast"/>
        <w:jc w:val="center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  <w:r w:rsidRPr="006113ED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Информационный бюллетень </w:t>
      </w:r>
      <w:proofErr w:type="spellStart"/>
      <w:r>
        <w:rPr>
          <w:rFonts w:ascii="Trebuchet MS" w:eastAsia="Times New Roman" w:hAnsi="Trebuchet MS" w:cs="Times New Roman"/>
          <w:color w:val="666666"/>
          <w:sz w:val="27"/>
          <w:szCs w:val="27"/>
        </w:rPr>
        <w:t>Ломатского</w:t>
      </w:r>
      <w:proofErr w:type="spellEnd"/>
      <w:r w:rsidRPr="006113ED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 сельского поселения</w:t>
      </w:r>
    </w:p>
    <w:p w:rsidR="006113ED" w:rsidRPr="006113ED" w:rsidRDefault="006113ED" w:rsidP="006113ED">
      <w:pPr>
        <w:shd w:val="clear" w:color="auto" w:fill="FFFFFF"/>
        <w:spacing w:after="75" w:line="360" w:lineRule="atLeast"/>
        <w:jc w:val="center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  <w:r w:rsidRPr="006113ED">
        <w:rPr>
          <w:rFonts w:ascii="Trebuchet MS" w:eastAsia="Times New Roman" w:hAnsi="Trebuchet MS" w:cs="Times New Roman"/>
          <w:color w:val="666666"/>
          <w:sz w:val="27"/>
          <w:szCs w:val="27"/>
        </w:rPr>
        <w:t>Дубенского муниципального</w:t>
      </w:r>
      <w:r w:rsidRPr="006113ED">
        <w:rPr>
          <w:rFonts w:ascii="Trebuchet MS" w:eastAsia="Times New Roman" w:hAnsi="Trebuchet MS" w:cs="Times New Roman"/>
          <w:color w:val="666666"/>
          <w:sz w:val="27"/>
          <w:szCs w:val="27"/>
        </w:rPr>
        <w:softHyphen/>
        <w:t xml:space="preserve"> района</w:t>
      </w:r>
    </w:p>
    <w:p w:rsidR="006113ED" w:rsidRPr="006113ED" w:rsidRDefault="006113ED" w:rsidP="006113ED">
      <w:pPr>
        <w:shd w:val="clear" w:color="auto" w:fill="FFFFFF"/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  <w:r w:rsidRPr="006113ED">
        <w:rPr>
          <w:rFonts w:ascii="Trebuchet MS" w:eastAsia="Times New Roman" w:hAnsi="Trebuchet MS" w:cs="Times New Roman"/>
          <w:color w:val="666666"/>
          <w:sz w:val="27"/>
          <w:szCs w:val="27"/>
        </w:rPr>
        <w:t> </w:t>
      </w:r>
    </w:p>
    <w:p w:rsidR="006113ED" w:rsidRPr="006113ED" w:rsidRDefault="006113ED" w:rsidP="006113ED">
      <w:pPr>
        <w:shd w:val="clear" w:color="auto" w:fill="FFFFFF"/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  <w:r w:rsidRPr="006113ED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№ </w:t>
      </w:r>
      <w:r w:rsidR="0070412C">
        <w:rPr>
          <w:rFonts w:ascii="Trebuchet MS" w:eastAsia="Times New Roman" w:hAnsi="Trebuchet MS" w:cs="Times New Roman"/>
          <w:color w:val="666666"/>
          <w:sz w:val="27"/>
          <w:szCs w:val="27"/>
        </w:rPr>
        <w:t>31</w:t>
      </w:r>
      <w:r w:rsidRPr="006113ED">
        <w:rPr>
          <w:rFonts w:ascii="Trebuchet MS" w:eastAsia="Times New Roman" w:hAnsi="Trebuchet MS" w:cs="Times New Roman"/>
          <w:color w:val="666666"/>
          <w:sz w:val="27"/>
          <w:szCs w:val="27"/>
        </w:rPr>
        <w:t>от «13» октября 2014 года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Является официальным печатным изданием </w:t>
      </w:r>
      <w:proofErr w:type="spellStart"/>
      <w:r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 района 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Противодействие терроризму.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 Прокуратурой Дубенского района РМ проведена проверка исполнения законодательства о противодействии терроризму в деятельност</w:t>
      </w:r>
      <w:proofErr w:type="gram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и ООО</w:t>
      </w:r>
      <w:proofErr w:type="gram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РЭП «</w:t>
      </w:r>
      <w:proofErr w:type="spell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Дубенское</w:t>
      </w:r>
      <w:proofErr w:type="spellEnd"/>
      <w:r w:rsidRPr="006113ED">
        <w:rPr>
          <w:rFonts w:ascii="Trebuchet MS" w:eastAsia="Times New Roman" w:hAnsi="Trebuchet MS" w:cs="Times New Roman"/>
          <w:i/>
          <w:iCs/>
          <w:color w:val="666666"/>
        </w:rPr>
        <w:t>» при использовании водопроводных сооружений.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gram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Проверкой установлено, что в нарушение требований федеральных законов «О противодействии терроризму» и «О пожарной безопасности» ООО РЭП «</w:t>
      </w:r>
      <w:proofErr w:type="spell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Дубенское</w:t>
      </w:r>
      <w:proofErr w:type="spell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» эксплуатирует водонапорные башни в с. Дубенки и с. </w:t>
      </w:r>
      <w:proofErr w:type="spell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Поводимово</w:t>
      </w:r>
      <w:proofErr w:type="spell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без ограждения территорий зон санитарной охраны, не обеспечивается систематическая проверка их безопасности, а также отсутствуют приспособления для отбора воды пожарной техникой.</w:t>
      </w:r>
      <w:proofErr w:type="gramEnd"/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В связи с выявленными нарушениями, прокурор Дубенского района обратился с иском </w:t>
      </w:r>
      <w:proofErr w:type="gram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в</w:t>
      </w:r>
      <w:proofErr w:type="gram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</w:t>
      </w:r>
      <w:proofErr w:type="gram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Дубенский</w:t>
      </w:r>
      <w:proofErr w:type="gram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районный суд с требованием обязать ООО РЭП «</w:t>
      </w:r>
      <w:proofErr w:type="spellStart"/>
      <w:r w:rsidRPr="006113ED">
        <w:rPr>
          <w:rFonts w:ascii="Trebuchet MS" w:eastAsia="Times New Roman" w:hAnsi="Trebuchet MS" w:cs="Times New Roman"/>
          <w:i/>
          <w:iCs/>
          <w:color w:val="666666"/>
        </w:rPr>
        <w:t>Дубенское</w:t>
      </w:r>
      <w:proofErr w:type="spellEnd"/>
      <w:r w:rsidRPr="006113ED">
        <w:rPr>
          <w:rFonts w:ascii="Trebuchet MS" w:eastAsia="Times New Roman" w:hAnsi="Trebuchet MS" w:cs="Times New Roman"/>
          <w:i/>
          <w:iCs/>
          <w:color w:val="666666"/>
        </w:rPr>
        <w:t>» установить ограждения территорий зоны санитарной охраны водонапорных башен, обеспечить систематические проверки их безопасности, а также установить приспособления для отбора воды пожарной техникой.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Решением Дубенского районного суда РМ от 08.10.2014 требования прокурора удовлетворены в полном объеме.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Решение суда не вступило в законную силу.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Прокурор района                                                       С.Е. Филиппов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Информационный бюллетень </w:t>
      </w:r>
      <w:proofErr w:type="spellStart"/>
      <w:r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6113ED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Республики Мордовия</w:t>
      </w:r>
      <w:r w:rsidR="006E22C1">
        <w:rPr>
          <w:rFonts w:ascii="Trebuchet MS" w:eastAsia="Times New Roman" w:hAnsi="Trebuchet MS" w:cs="Times New Roman"/>
          <w:i/>
          <w:iCs/>
          <w:color w:val="666666"/>
        </w:rPr>
        <w:t xml:space="preserve">  № </w:t>
      </w:r>
      <w:r w:rsidR="0070412C">
        <w:rPr>
          <w:rFonts w:ascii="Trebuchet MS" w:eastAsia="Times New Roman" w:hAnsi="Trebuchet MS" w:cs="Times New Roman"/>
          <w:i/>
          <w:iCs/>
          <w:color w:val="666666"/>
        </w:rPr>
        <w:t>31</w:t>
      </w:r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от  «13» октября 2014 года.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Учредитель: Совет депутатов </w:t>
      </w:r>
      <w:proofErr w:type="spellStart"/>
      <w:r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6113ED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6113ED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РМ</w:t>
      </w:r>
    </w:p>
    <w:p w:rsidR="006113ED" w:rsidRPr="006113ED" w:rsidRDefault="006113ED" w:rsidP="006113E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6113ED">
        <w:rPr>
          <w:rFonts w:ascii="Trebuchet MS" w:eastAsia="Times New Roman" w:hAnsi="Trebuchet MS" w:cs="Times New Roman"/>
          <w:i/>
          <w:iCs/>
          <w:color w:val="666666"/>
        </w:rPr>
        <w:t>Тираж 5 экз.</w:t>
      </w:r>
    </w:p>
    <w:p w:rsidR="00AC2D94" w:rsidRDefault="00AC2D94"/>
    <w:sectPr w:rsidR="00AC2D94" w:rsidSect="00454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13ED"/>
    <w:rsid w:val="004549F3"/>
    <w:rsid w:val="006113ED"/>
    <w:rsid w:val="006E22C1"/>
    <w:rsid w:val="0070412C"/>
    <w:rsid w:val="00AC2D94"/>
    <w:rsid w:val="00B20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9F3"/>
  </w:style>
  <w:style w:type="paragraph" w:styleId="3">
    <w:name w:val="heading 3"/>
    <w:basedOn w:val="a"/>
    <w:link w:val="30"/>
    <w:uiPriority w:val="9"/>
    <w:qFormat/>
    <w:rsid w:val="006113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113E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11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8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cp:lastPrinted>2014-12-19T08:58:00Z</cp:lastPrinted>
  <dcterms:created xsi:type="dcterms:W3CDTF">2014-11-11T05:04:00Z</dcterms:created>
  <dcterms:modified xsi:type="dcterms:W3CDTF">2014-12-19T08:58:00Z</dcterms:modified>
</cp:coreProperties>
</file>