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385" w:rsidRPr="003C78DF" w:rsidRDefault="002A6385" w:rsidP="002A638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C78DF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r w:rsidR="003C78DF" w:rsidRPr="003C78DF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3C78DF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</w:p>
    <w:p w:rsidR="002A6385" w:rsidRPr="003C78DF" w:rsidRDefault="002A6385" w:rsidP="002A6385">
      <w:pPr>
        <w:pStyle w:val="a5"/>
        <w:rPr>
          <w:b/>
        </w:rPr>
      </w:pPr>
      <w:r w:rsidRPr="003C78DF">
        <w:rPr>
          <w:b/>
        </w:rPr>
        <w:t>Дубенского муниципального района Республики Мордовия</w:t>
      </w:r>
    </w:p>
    <w:p w:rsidR="002A6385" w:rsidRDefault="002A6385" w:rsidP="002A6385">
      <w:pPr>
        <w:pStyle w:val="a5"/>
      </w:pPr>
      <w:r>
        <w:t> </w:t>
      </w:r>
    </w:p>
    <w:p w:rsidR="002A6385" w:rsidRDefault="002A6385" w:rsidP="002A6385">
      <w:pPr>
        <w:pStyle w:val="a5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2A6385" w:rsidRDefault="002A6385" w:rsidP="002A6385">
      <w:pPr>
        <w:pStyle w:val="a5"/>
        <w:rPr>
          <w:b/>
          <w:bCs/>
        </w:rPr>
      </w:pPr>
      <w:r>
        <w:rPr>
          <w:b/>
          <w:bCs/>
        </w:rPr>
        <w:t xml:space="preserve">изданием </w:t>
      </w:r>
      <w:r w:rsidR="003C78DF">
        <w:rPr>
          <w:b/>
          <w:bCs/>
        </w:rPr>
        <w:t>Березовского</w:t>
      </w:r>
      <w:r>
        <w:rPr>
          <w:b/>
          <w:bCs/>
        </w:rPr>
        <w:t xml:space="preserve"> сельского поселения </w:t>
      </w:r>
    </w:p>
    <w:p w:rsidR="002A6385" w:rsidRDefault="002A6385" w:rsidP="002A6385">
      <w:pPr>
        <w:pStyle w:val="a5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EA4E1E" w:rsidRPr="003C78DF" w:rsidRDefault="003C78DF" w:rsidP="00EA4E1E">
      <w:pPr>
        <w:rPr>
          <w:rFonts w:ascii="Times New Roman" w:hAnsi="Times New Roman" w:cs="Times New Roman"/>
          <w:b/>
          <w:color w:val="252525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04</w:t>
      </w:r>
      <w:r w:rsidR="002A6385" w:rsidRPr="003C78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 xml:space="preserve">февраля  2015  года </w:t>
      </w:r>
      <w:r w:rsidR="00BA62BA" w:rsidRPr="003C78D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 xml:space="preserve">  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A4E1E" w:rsidRPr="002A6385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center"/>
        <w:rPr>
          <w:b/>
          <w:color w:val="252525"/>
        </w:rPr>
      </w:pPr>
      <w:r w:rsidRPr="002A6385">
        <w:rPr>
          <w:b/>
          <w:color w:val="252525"/>
        </w:rPr>
        <w:t>ПРОКУРАТУРЕ РОССИИ – 293 ГОДА</w:t>
      </w:r>
    </w:p>
    <w:p w:rsidR="00EA4E1E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center"/>
        <w:rPr>
          <w:b/>
          <w:color w:val="252525"/>
        </w:rPr>
      </w:pPr>
      <w:r w:rsidRPr="002A6385">
        <w:rPr>
          <w:b/>
          <w:color w:val="252525"/>
        </w:rPr>
        <w:t>«СЛУЖА ЗАКОНУ, СЛУЖИМ НАРОДУ РОССИИ»</w:t>
      </w:r>
    </w:p>
    <w:p w:rsidR="002A6385" w:rsidRPr="002A6385" w:rsidRDefault="002A6385" w:rsidP="00EA4E1E">
      <w:pPr>
        <w:pStyle w:val="a3"/>
        <w:shd w:val="clear" w:color="auto" w:fill="FFFFFF"/>
        <w:spacing w:before="0" w:beforeAutospacing="0" w:after="0" w:afterAutospacing="0"/>
        <w:ind w:firstLine="539"/>
        <w:jc w:val="center"/>
        <w:rPr>
          <w:b/>
          <w:color w:val="252525"/>
        </w:rPr>
      </w:pPr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3C78DF">
        <w:rPr>
          <w:color w:val="252525"/>
        </w:rPr>
        <w:t>12 января 1722 года в соответствии с Именным Высочайшим Указом Петра I Правительствующему Сенату была учреждена Российская прокуратура — «Надлежит быть при Сенате Генерал-прокурору и Обер-прокурору, а также во всякой Коллегии по прокурору, которые должны будут рапортовать Генерал-прокурору». При создании прокуратуры Петром I перед ней ставилась задача «уничтожить или ослабить зло, проистекающее из беспорядков в делах, неправосудия, взяточничества и беззакония».</w:t>
      </w:r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3C78DF">
        <w:rPr>
          <w:color w:val="252525"/>
        </w:rPr>
        <w:t xml:space="preserve">Первым Генерал-прокурором Сената император назначил графа Павла Ивановича </w:t>
      </w:r>
      <w:proofErr w:type="spellStart"/>
      <w:r w:rsidRPr="003C78DF">
        <w:rPr>
          <w:color w:val="252525"/>
        </w:rPr>
        <w:t>Ягужинского</w:t>
      </w:r>
      <w:proofErr w:type="spellEnd"/>
      <w:r w:rsidRPr="003C78DF">
        <w:rPr>
          <w:color w:val="252525"/>
        </w:rPr>
        <w:t>. Представляя сенаторам Генерал-прокурора, Петр I сказал: «Вот око мое, коим я буду все видеть».</w:t>
      </w:r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3C78DF">
        <w:rPr>
          <w:color w:val="252525"/>
        </w:rPr>
        <w:t>Шли столетия и года, но прокуратура всегда оставалась и остается опорой государства российского.</w:t>
      </w:r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3C78DF">
        <w:rPr>
          <w:color w:val="252525"/>
        </w:rPr>
        <w:t>В статье 1 Федерального закона «О прокуратуре Российской Федерации» от 17.01.1992 года №2202-1 дается понятие прокуратуры Российской Федерации – единая федеральная централизованная система органов, осуществляющих от имени Российской Федерации надзор за соблюдением Конституции Российской Федерации и исполнением законов, действующих на территории Российской Федерации.</w:t>
      </w:r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proofErr w:type="gramStart"/>
      <w:r w:rsidRPr="003C78DF">
        <w:rPr>
          <w:color w:val="252525"/>
        </w:rPr>
        <w:t xml:space="preserve">Определенный в понятии прокуратуры надзор за законностью, на территории Дубенского района РМ, обеспечивает небольшой коллектив прокуратуры, это прокурор района Филиппов С.Е., заместитель прокурора Вавилов В.В. и помощник прокурора Айвазов А.М., который в октябре 2014 года сменил Евстропова М.В., канцелярия – </w:t>
      </w:r>
      <w:proofErr w:type="spellStart"/>
      <w:r w:rsidRPr="003C78DF">
        <w:rPr>
          <w:color w:val="252525"/>
        </w:rPr>
        <w:t>Комкина</w:t>
      </w:r>
      <w:proofErr w:type="spellEnd"/>
      <w:r w:rsidRPr="003C78DF">
        <w:rPr>
          <w:color w:val="252525"/>
        </w:rPr>
        <w:t xml:space="preserve"> Т.Н. и водитель Антонов П.В.</w:t>
      </w:r>
      <w:proofErr w:type="gramEnd"/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3C78DF">
        <w:rPr>
          <w:color w:val="252525"/>
        </w:rPr>
        <w:t>С какими же результатами прокуратура района закончила 2014 год и подошла к своему профессиональному празднику?</w:t>
      </w:r>
    </w:p>
    <w:p w:rsidR="00EA4E1E" w:rsidRPr="003C78DF" w:rsidRDefault="00EA4E1E" w:rsidP="00EA4E1E">
      <w:pPr>
        <w:pStyle w:val="a3"/>
        <w:shd w:val="clear" w:color="auto" w:fill="FFFFFF"/>
        <w:spacing w:before="0" w:beforeAutospacing="0" w:after="0" w:afterAutospacing="0"/>
        <w:ind w:firstLine="539"/>
        <w:jc w:val="both"/>
        <w:rPr>
          <w:color w:val="252525"/>
        </w:rPr>
      </w:pPr>
      <w:r w:rsidRPr="003C78DF">
        <w:rPr>
          <w:color w:val="000000"/>
        </w:rPr>
        <w:t>Приоритетными направлениями работы прокуратуры района в  2014 году являлись: надзор за исполнением законодательства о противодействии коррупции; за использованием бюджетных средств; о защите прав субъектов предпринимательской деятельности; надзор за законностью правовых актов органов местного самоуправления; надзор за исполнением законодательства о противодействии незаконной миграции и противодействия наркомании. В условиях сохраняющейся сложной социально-экономической и криминальной обстановки прокуратурой района проведен значительный объем работы по улучшению правопорядка в районе.</w:t>
      </w:r>
    </w:p>
    <w:p w:rsidR="00EA4E1E" w:rsidRPr="003C78DF" w:rsidRDefault="00EA4E1E" w:rsidP="00EA4E1E">
      <w:pPr>
        <w:ind w:firstLine="70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3C78DF">
        <w:rPr>
          <w:rFonts w:ascii="Times New Roman" w:hAnsi="Times New Roman" w:cs="Times New Roman"/>
          <w:color w:val="000000"/>
          <w:spacing w:val="-6"/>
          <w:sz w:val="24"/>
          <w:szCs w:val="24"/>
        </w:rPr>
        <w:t>Оценивая состояние преступности на территории района можно отметить следующее. Так, в течение 2014 года произошло увеличение общего количества зарегистрированных преступлений, по сравнению с прошлым годом на 4 в абсолютном выражении или на 3,4% и составило 122 (2013 год -118).</w:t>
      </w:r>
    </w:p>
    <w:p w:rsidR="00EA4E1E" w:rsidRPr="003C78DF" w:rsidRDefault="00EA4E1E" w:rsidP="00EA4E1E">
      <w:pPr>
        <w:suppressLineNumbers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3C78DF">
        <w:rPr>
          <w:rFonts w:ascii="Times New Roman" w:hAnsi="Times New Roman" w:cs="Times New Roman"/>
          <w:color w:val="000000"/>
          <w:spacing w:val="-6"/>
          <w:sz w:val="24"/>
          <w:szCs w:val="24"/>
        </w:rPr>
        <w:t>В районе в течение 2012 года наблюдалось снижение преступности, однако за 2013 и 2014 годы данный показатель принял тенденцию роста.</w:t>
      </w:r>
    </w:p>
    <w:p w:rsidR="00EA4E1E" w:rsidRPr="003C78DF" w:rsidRDefault="00EA4E1E" w:rsidP="00EA4E1E">
      <w:pPr>
        <w:ind w:firstLine="700"/>
        <w:jc w:val="both"/>
        <w:rPr>
          <w:rFonts w:ascii="Times New Roman" w:hAnsi="Times New Roman" w:cs="Times New Roman"/>
          <w:color w:val="000000"/>
          <w:spacing w:val="-6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lastRenderedPageBreak/>
        <w:t>Причиной роста зарегистрированных преступлений явилось усиление надзорной функции прокуратуры за деятельностью ОП №17 ММО МВД России «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>». Так за 2014 год прокуратурой Дубенского района поставлено на учет, как сокрытые от регистрации сотрудниками ОП №17 ММО МВД России «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Чамзинский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>» 16 преступлений (2013 год – 16, 2012 год - 2), что составляет 13,1% от общего числа зарегистрированных преступлений (2013 год – 13,6%) от общего числа зарегистрированных преступлений от общего числа зарегистрированных преступлений). Значительную часть сокрытых преступлений составляют кражи и преступления против личности (ст. ст.111, 115, 116, 119, 158 УК РФ).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 xml:space="preserve">За 2014 год расследовано 102 (2013 год – 96) преступлений, совершенных на территории района. Раскрываемость преступлений несколько выросла на 1,5%, и остается по-прежнему высокой 82,9% (2013 год – 81,4%). 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color w:val="000000"/>
          <w:sz w:val="24"/>
        </w:rPr>
      </w:pPr>
      <w:r w:rsidRPr="003C78DF">
        <w:rPr>
          <w:sz w:val="24"/>
        </w:rPr>
        <w:t xml:space="preserve">Положительные результаты достигнуты в </w:t>
      </w:r>
      <w:r w:rsidRPr="003C78DF">
        <w:rPr>
          <w:color w:val="000000"/>
          <w:sz w:val="24"/>
        </w:rPr>
        <w:t xml:space="preserve">надзоре за исполнением законодательства о противодействии коррупции. 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>Так, по результатам проверочных мероприятий проведенных прокуратурой района совместно с сотрудниками ОБЭП ММО МВД России «</w:t>
      </w:r>
      <w:proofErr w:type="spellStart"/>
      <w:r w:rsidRPr="003C78DF">
        <w:rPr>
          <w:sz w:val="24"/>
        </w:rPr>
        <w:t>Чамзинский</w:t>
      </w:r>
      <w:proofErr w:type="spellEnd"/>
      <w:r w:rsidRPr="003C78DF">
        <w:rPr>
          <w:sz w:val="24"/>
        </w:rPr>
        <w:t>» в 2014 году возбуждены и направлены в суд следующие коррупционные уголовные дела, по которым судом постановлены приговоры:</w:t>
      </w:r>
    </w:p>
    <w:p w:rsidR="00EA4E1E" w:rsidRPr="003C78DF" w:rsidRDefault="00EA4E1E" w:rsidP="00EA4E1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 1) Приговором Дубенского районного суда РМ от 04.09.2014  бывшая глава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сельского поселения Астафьева Е.М. осуждена по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.1 ст.159.2 УК РФ и ч.3 ст.159 УК РФ (мошенничество, совершенное лицом с использованием своего служебного положения). Установлено, что Астафьева Е.М. в 2010 году мошенническим путем похитила бюджетные денежные средства в сумме 13130 рублей, предназначенных гражданам, ведущим личное хозяйство, на компенсацию части затрат по содержанию коров, путем приписки 13 несуществующих в с.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Ардатово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коров. На основании представленных прокурором доказательств, Астафьева Е.М осуждена к штрафу в доход государства в размере 80 000 рублей. Приговор вступил в законную силу.</w:t>
      </w:r>
    </w:p>
    <w:p w:rsidR="00EA4E1E" w:rsidRPr="003C78DF" w:rsidRDefault="00EA4E1E" w:rsidP="00EA4E1E">
      <w:pPr>
        <w:autoSpaceDE w:val="0"/>
        <w:autoSpaceDN w:val="0"/>
        <w:adjustRightInd w:val="0"/>
        <w:ind w:right="-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2) Приговором Дубенского районного суда РМ от 08.10.2014 экс-председатель ТСЖ «Уверенность» Бояркин А.В. признан виновным в совершении трех эпизодов преступлений, предусмотренных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.3 ст.160 УК РФ. Бояркин А.В. осужден за то, что трижды оплатил штрафы в общей сумме 12 000 рублей наложенные на него, как на должностное лицо в период его работы в 2010 и 2011 годах, за счет товарищества. Суд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согласился с позицией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прокурора и назначил Бояркину наказание в виде 2 лет 4 месяцев лишения свободы условно с испытательным сроком в 2 года. Приговор суда вступил в законную силу.</w:t>
      </w:r>
    </w:p>
    <w:p w:rsidR="00EA4E1E" w:rsidRPr="003C78DF" w:rsidRDefault="00EA4E1E" w:rsidP="00EA4E1E">
      <w:pPr>
        <w:autoSpaceDE w:val="0"/>
        <w:autoSpaceDN w:val="0"/>
        <w:adjustRightInd w:val="0"/>
        <w:ind w:right="-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   3) Приговором Дубенского районного суда РМ от 02.12.2014 директор ООО «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Профстрой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» Кузнецов Н.И. признан виновным в совершении преступления, предусмотренного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>.3 ст.159.2 УК РФ (мошенничество при получении субсидий, путем предоставления заведомо ложных и недостоверных сведений,  использованием своего служебного положения). Установлено что, Кузнецов в 2011 году совершил хищение бюджетных денежных сре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>умме 50 000 рублей, предназначенных для оборудования рабочего места инвалида. На основании представленных прокурором доказательств, Кузнецов осужден за совершение инкриминированного преступления к штрафу в доход государства в размере 120 000 рублей. Приговор вступил в законную силу.</w:t>
      </w:r>
    </w:p>
    <w:p w:rsidR="00EA4E1E" w:rsidRPr="003C78DF" w:rsidRDefault="00EA4E1E" w:rsidP="00EA4E1E">
      <w:pPr>
        <w:autoSpaceDE w:val="0"/>
        <w:autoSpaceDN w:val="0"/>
        <w:adjustRightInd w:val="0"/>
        <w:ind w:right="-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   4) Приговором Дубенского районного суда РМ от 10.12.2014 председатель СПССК «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Агро-С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» Куликова А.С. признан виновным в совершении преступления предусмотренного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.3 ст.159.2 УК РФ (мошенничество при получении субсидий, совершенное лицом с </w:t>
      </w:r>
      <w:r w:rsidRPr="003C78DF">
        <w:rPr>
          <w:rFonts w:ascii="Times New Roman" w:hAnsi="Times New Roman" w:cs="Times New Roman"/>
          <w:sz w:val="24"/>
          <w:szCs w:val="24"/>
        </w:rPr>
        <w:lastRenderedPageBreak/>
        <w:t>использованием своего служебного положения, в крупном размере). Установлено, что Куликов А.С., в период с октября 2009 по июль 2012 года, совершил хищение бюджетных денежных сре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>умме 913 899 рублей, предназначенных на возмещение произведенных затрат на уплату процентов по кредиту, полученному в рамках реализации приоритетного национального проекта «Развитие агропромышленного комплекса России». На основании представленных прокурором доказательств, Кузнецов осужден за совершение инкриминированного преступления к штрафу в доход государства в размере 300 000 рублей. Приговор не вступил в законную силу.</w:t>
      </w:r>
    </w:p>
    <w:p w:rsidR="00EA4E1E" w:rsidRPr="003C78DF" w:rsidRDefault="00EA4E1E" w:rsidP="00EA4E1E">
      <w:pPr>
        <w:autoSpaceDE w:val="0"/>
        <w:autoSpaceDN w:val="0"/>
        <w:adjustRightInd w:val="0"/>
        <w:ind w:right="-5"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>В 2014 году Дубенским районным судом удовлетворено 6 исков прокурора района о противодействии коррупции и взыскании денежных сре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дств в п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>ользу бюджета на сумму 7 671 000 рублей.</w:t>
      </w:r>
    </w:p>
    <w:p w:rsidR="00EA4E1E" w:rsidRPr="003C78DF" w:rsidRDefault="00EA4E1E" w:rsidP="00EA4E1E">
      <w:pPr>
        <w:autoSpaceDE w:val="0"/>
        <w:autoSpaceDN w:val="0"/>
        <w:adjustRightInd w:val="0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>Проведенной прокуратурой Дубенского района РМ проверкой исполнения законодательства о противодействии коррупции установлено, что директором ООО МПК «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Норовский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>» Поздняковым А.А., директором ООО «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Моргинское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» Нефедовым В.Н. и главой КФХ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Стрижкиным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В.В. указанные требования законодательства при приеме на работу бывших муниципальных служащих не исполнены. В связи с этим прокурором района в отношении них возбуждены дела об административных правонарушениях, предусмотренных ст.19.29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КоАП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РФ, по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результатам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рассмотрения которых мировым судом, указанные лица привлечены к административной ответственности в виде штрафа в размере 20 000 рублей каждый. Постановления суда вступили в законную силу, виновные лица оплатили штрафы в доход государства.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>Значительный объем работы в 2014 году был посвящен защите трудовых прав граждан на территории Дубенского муниципального района РМ.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 xml:space="preserve">За 2014 год прокуратурой района выявлено 115 нарушений трудовых прав граждан, из них 28 об охране труда, 73 об оплате труда и 14 о занятости населения. В суд направлено 58 исковых заявлений, из которых 56 в интересах граждан о взыскании заработной платы и 2 об охране труда, все судом удовлетворены. Директорам организаций и индивидуальным предпринимателям района в целях устранения нарушений трудового законодательства внесено 22 представления, по </w:t>
      </w:r>
      <w:proofErr w:type="gramStart"/>
      <w:r w:rsidRPr="003C78DF">
        <w:rPr>
          <w:sz w:val="24"/>
        </w:rPr>
        <w:t>результатам</w:t>
      </w:r>
      <w:proofErr w:type="gramEnd"/>
      <w:r w:rsidRPr="003C78DF">
        <w:rPr>
          <w:sz w:val="24"/>
        </w:rPr>
        <w:t xml:space="preserve"> рассмотрения которых 23 должностных лица привлечены к дисциплинарной ответственности. По постановлениям прокурора к административной ответственности за нарушения трудового законодательства оштрафованы 23 руководителя предприятий и индивидуальных предпринимателя. Проверками охвачены практически все хозяйствующие субъекты района.</w:t>
      </w:r>
    </w:p>
    <w:p w:rsidR="00EA4E1E" w:rsidRPr="003C78DF" w:rsidRDefault="00EA4E1E" w:rsidP="00EA4E1E">
      <w:pPr>
        <w:autoSpaceDE w:val="0"/>
        <w:autoSpaceDN w:val="0"/>
        <w:adjustRightInd w:val="0"/>
        <w:ind w:right="-5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Приговором Дубенского районного суда РМ от 27.05.2014 депутат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Еремкин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И.М. признан виновным в совершении преступления, предусмотренного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.3 ст.159.2 УК РФ (мошенничество при получении субсидий, совершенное лицом с использованием своего служебного положения, в крупном размере). В суде установлено что,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Еремкин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И.М. в марте 2010 года совершил хищение бюджетных денежных сре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дств в с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умме 646 800 рублей, предназначенных для содействия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самозанятости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безработных граждан и стимулирования создания безработными гражданами, открывшими собственное дело, дополнительных рабочих мест для трудоустройства безработных граждан. </w:t>
      </w:r>
      <w:proofErr w:type="spellStart"/>
      <w:proofErr w:type="gramStart"/>
      <w:r w:rsidRPr="003C78DF">
        <w:rPr>
          <w:rFonts w:ascii="Times New Roman" w:hAnsi="Times New Roman" w:cs="Times New Roman"/>
          <w:sz w:val="24"/>
          <w:szCs w:val="24"/>
        </w:rPr>
        <w:t>Еремкин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И.М. осужден за совершение инкриминированного преступления к штрафу в доход государства в размере 120 000 рублей.</w:t>
      </w:r>
      <w:proofErr w:type="gramEnd"/>
    </w:p>
    <w:p w:rsidR="00EA4E1E" w:rsidRPr="003C78DF" w:rsidRDefault="00EA4E1E" w:rsidP="00EA4E1E">
      <w:pPr>
        <w:autoSpaceDE w:val="0"/>
        <w:autoSpaceDN w:val="0"/>
        <w:adjustRightInd w:val="0"/>
        <w:ind w:right="-7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Прокурор Дубенского района Филиппов С.Е., в связи с осуждением депутата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Еремкина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И.М. внес в адрес председателя Совета депутатов Дубенского муниципального района РМ представление с требованием досрочного прекращения депутатских полномочий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Еремкина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>.</w:t>
      </w:r>
    </w:p>
    <w:p w:rsidR="00EA4E1E" w:rsidRPr="003C78DF" w:rsidRDefault="00EA4E1E" w:rsidP="00EA4E1E">
      <w:pPr>
        <w:autoSpaceDE w:val="0"/>
        <w:autoSpaceDN w:val="0"/>
        <w:adjustRightInd w:val="0"/>
        <w:ind w:right="-72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lastRenderedPageBreak/>
        <w:t xml:space="preserve">Решением Совета депутатов Дубенского муниципального района РМ пятого созыва  от 30.06.2014 требование прокурора удовлетворено, полномочия депутата Совета депутатов Дубенского муниципального района РМ пятого созыва по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Чиндяновскому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одномандатному округу №15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Еремкина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И.М. досрочно прекращены.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>Прокуратурой района на постоянной основе осуществляется надзор за исполнением социальных прав граждан.</w:t>
      </w:r>
    </w:p>
    <w:p w:rsidR="00EA4E1E" w:rsidRPr="003C78DF" w:rsidRDefault="00EA4E1E" w:rsidP="00EA4E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78DF">
        <w:rPr>
          <w:rFonts w:ascii="Times New Roman" w:hAnsi="Times New Roman" w:cs="Times New Roman"/>
          <w:sz w:val="24"/>
          <w:szCs w:val="24"/>
        </w:rPr>
        <w:t xml:space="preserve">Проведенной прокуратурой Дубенского района РМ по обращению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Дырина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 1934 года рождения о нарушении его жилищных прав проведена проверка, установлено, что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Федор Гаврилович 17 ноября 1954 года по 23 декабря 1956 года проходил действительную военную службу по призыву в воинском звании "сержант" и принимал участие в Венгерских событиях в составе войсковой части полевой почты 75569 в период с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27 октября 1956 года по 10 ноября 1956 года.</w:t>
      </w:r>
    </w:p>
    <w:p w:rsidR="00EA4E1E" w:rsidRPr="003C78DF" w:rsidRDefault="00EA4E1E" w:rsidP="00EA4E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16 августа 1985 года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Дырину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 Дубенским райвоенкоматом РМ выдано удостоверение участника войны серии И № 167893.</w:t>
      </w:r>
    </w:p>
    <w:p w:rsidR="00EA4E1E" w:rsidRPr="003C78DF" w:rsidRDefault="00EA4E1E" w:rsidP="00EA4E1E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Ф.Г., с 26.09.1980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зарегистрирован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и постоянно проживает в  жилом доме, расположенном по адресу: РМ, Дубенский район, с. Кочкурово, ул.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Октябрьская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>, д. 56, который согласно акта обследования технического состояния от 10.08.2013 признано не пригодным для проживания.</w:t>
      </w:r>
    </w:p>
    <w:p w:rsidR="00EA4E1E" w:rsidRPr="003C78DF" w:rsidRDefault="00EA4E1E" w:rsidP="00EA4E1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78DF">
        <w:rPr>
          <w:rFonts w:ascii="Times New Roman" w:hAnsi="Times New Roman" w:cs="Times New Roman"/>
          <w:sz w:val="24"/>
          <w:szCs w:val="24"/>
        </w:rPr>
        <w:t xml:space="preserve">26 ноября 2013 года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  постановлением администрации Дубенского муниципального района Республики Мордовия № 707 поставлен на учет в качестве гражданина, нуждающегося в улучшении жилищных условий.</w:t>
      </w:r>
      <w:proofErr w:type="gramEnd"/>
    </w:p>
    <w:p w:rsidR="00EA4E1E" w:rsidRPr="003C78DF" w:rsidRDefault="00EA4E1E" w:rsidP="00EA4E1E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Однако, в нарушение требований законодательства о социальных правах участников войны, Министерством социальной защиты населения РМ 5 февраля 2014 года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Дырину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 было отказано в предоставлении социальной выплаты на строительство или приобретение жилья.</w:t>
      </w:r>
    </w:p>
    <w:p w:rsidR="00EA4E1E" w:rsidRPr="003C78DF" w:rsidRDefault="00EA4E1E" w:rsidP="00EA4E1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78DF">
        <w:rPr>
          <w:rFonts w:ascii="Times New Roman" w:hAnsi="Times New Roman" w:cs="Times New Roman"/>
          <w:sz w:val="24"/>
          <w:szCs w:val="24"/>
        </w:rPr>
        <w:t xml:space="preserve">Прокурором района в интересах участника войны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Дырина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 прокурором Дубенского района в Ленинский районный суд г. Саранска предъявлен иск с требованием признать незаконным решение от 05.02.2014 №10-761-Г Министерства социальной защиты населения Республики Мордовия об отказе в предоставлении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Дырину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Федору Гавриловичу социальной выплаты на строительство или приобретение жилья, а также обязать Министерство предоставить социальную выплату на строительство или приобретение жилья. </w:t>
      </w:r>
      <w:proofErr w:type="gramEnd"/>
    </w:p>
    <w:p w:rsidR="00EA4E1E" w:rsidRPr="003C78DF" w:rsidRDefault="00EA4E1E" w:rsidP="00EA4E1E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C78DF">
        <w:rPr>
          <w:rFonts w:ascii="Times New Roman" w:hAnsi="Times New Roman" w:cs="Times New Roman"/>
          <w:sz w:val="24"/>
          <w:szCs w:val="24"/>
        </w:rPr>
        <w:t xml:space="preserve">Решением Ленинского районного суда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. Саранска от 23.04.2014 года исковые требования прокурора удовлетворены в полном объеме.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Дырин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Ф.Г.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обеспечен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жильем.</w:t>
      </w:r>
    </w:p>
    <w:p w:rsidR="00EA4E1E" w:rsidRPr="003C78DF" w:rsidRDefault="00EA4E1E" w:rsidP="00EA4E1E">
      <w:pPr>
        <w:shd w:val="clear" w:color="auto" w:fill="FFFFFF"/>
        <w:ind w:firstLine="9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C78DF">
        <w:rPr>
          <w:rFonts w:ascii="Times New Roman" w:hAnsi="Times New Roman" w:cs="Times New Roman"/>
          <w:spacing w:val="-1"/>
          <w:sz w:val="24"/>
          <w:szCs w:val="24"/>
        </w:rPr>
        <w:t>Кроме того, в связи с длительным непринятием мер по переселению граждан из аварийного жилья со стороны администрации Березовского и Дубенского сельских поселений, в целях защиты прав и законных интересов жильцов многоквартирных домов</w:t>
      </w:r>
      <w:r w:rsidRPr="003C78DF">
        <w:rPr>
          <w:rFonts w:ascii="Times New Roman" w:hAnsi="Times New Roman" w:cs="Times New Roman"/>
          <w:sz w:val="24"/>
          <w:szCs w:val="24"/>
        </w:rPr>
        <w:t xml:space="preserve">, прокуратурой района в суд предъявлено 6 исков к администрациям сельских поселений об </w:t>
      </w:r>
      <w:proofErr w:type="spellStart"/>
      <w:r w:rsidRPr="003C78DF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3C78DF">
        <w:rPr>
          <w:rFonts w:ascii="Times New Roman" w:hAnsi="Times New Roman" w:cs="Times New Roman"/>
          <w:sz w:val="24"/>
          <w:szCs w:val="24"/>
        </w:rPr>
        <w:t xml:space="preserve"> </w:t>
      </w:r>
      <w:r w:rsidRPr="003C78DF">
        <w:rPr>
          <w:rFonts w:ascii="Times New Roman" w:hAnsi="Times New Roman" w:cs="Times New Roman"/>
          <w:bCs/>
          <w:sz w:val="24"/>
          <w:szCs w:val="24"/>
        </w:rPr>
        <w:t>предоставить по договорам социального найма, а также в собственность жителей аварийных домов</w:t>
      </w:r>
      <w:r w:rsidRPr="003C78DF">
        <w:rPr>
          <w:rFonts w:ascii="Times New Roman" w:hAnsi="Times New Roman" w:cs="Times New Roman"/>
          <w:sz w:val="24"/>
          <w:szCs w:val="24"/>
        </w:rPr>
        <w:t xml:space="preserve"> других благоустроенных жилых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помещений, равнозначных по общей </w:t>
      </w:r>
      <w:proofErr w:type="gramStart"/>
      <w:r w:rsidRPr="003C78DF">
        <w:rPr>
          <w:rFonts w:ascii="Times New Roman" w:hAnsi="Times New Roman" w:cs="Times New Roman"/>
          <w:sz w:val="24"/>
          <w:szCs w:val="24"/>
        </w:rPr>
        <w:t>площади</w:t>
      </w:r>
      <w:proofErr w:type="gramEnd"/>
      <w:r w:rsidRPr="003C78DF">
        <w:rPr>
          <w:rFonts w:ascii="Times New Roman" w:hAnsi="Times New Roman" w:cs="Times New Roman"/>
          <w:sz w:val="24"/>
          <w:szCs w:val="24"/>
        </w:rPr>
        <w:t xml:space="preserve"> ранее занимаемым жилым помещениям, отвечающих установленным требованиям и находящихся в границах сельских поселений Дубенского муниципального района РМ. В результате исполнения данных судебных решений большинство жильцов аварийных домов отметили новоселье в 2014 году.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 xml:space="preserve">Можно и дальше перечислять значимые примеры деятельности прокуратуры </w:t>
      </w:r>
      <w:r w:rsidRPr="003C78DF">
        <w:rPr>
          <w:sz w:val="24"/>
        </w:rPr>
        <w:lastRenderedPageBreak/>
        <w:t xml:space="preserve">Дубенского муниципального района, для этого недостаточно будет несколько номеров газеты, </w:t>
      </w:r>
      <w:proofErr w:type="gramStart"/>
      <w:r w:rsidRPr="003C78DF">
        <w:rPr>
          <w:sz w:val="24"/>
        </w:rPr>
        <w:t>но</w:t>
      </w:r>
      <w:proofErr w:type="gramEnd"/>
      <w:r w:rsidRPr="003C78DF">
        <w:rPr>
          <w:sz w:val="24"/>
        </w:rPr>
        <w:t xml:space="preserve"> по моему мнению оценку работе прокуратуры должно давать население – граждане. 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>В свою очередь, хочу поздравить граждан с наступившим Новым 2015 Годом и заверить, что в Новом году прокуратурой Дубенского района будут использоваться все предусмотренные законодательством полномочия, направленные на укрепление законности и правопорядка на территории Дубенского района Республики Мордовия.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851"/>
        <w:rPr>
          <w:sz w:val="24"/>
        </w:rPr>
      </w:pPr>
      <w:r w:rsidRPr="003C78DF">
        <w:rPr>
          <w:sz w:val="24"/>
        </w:rPr>
        <w:t>Всех работников и ветеранов прокуратуры поздравляю с профессиональным праздником! Здоровья, счастья в личной жизни и успехов на профессиональном поприще! С Днем работника прокуратуры!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0"/>
        <w:rPr>
          <w:sz w:val="24"/>
        </w:rPr>
      </w:pPr>
    </w:p>
    <w:p w:rsidR="002A6385" w:rsidRPr="003C78DF" w:rsidRDefault="00EA4E1E" w:rsidP="00EA4E1E">
      <w:pPr>
        <w:pStyle w:val="a4"/>
        <w:suppressLineNumbers/>
        <w:spacing w:line="228" w:lineRule="auto"/>
        <w:ind w:firstLine="0"/>
        <w:rPr>
          <w:sz w:val="24"/>
        </w:rPr>
      </w:pPr>
      <w:r w:rsidRPr="003C78DF">
        <w:rPr>
          <w:sz w:val="24"/>
        </w:rPr>
        <w:t xml:space="preserve">Прокурор района </w:t>
      </w:r>
    </w:p>
    <w:p w:rsidR="00EA4E1E" w:rsidRPr="003C78DF" w:rsidRDefault="00EA4E1E" w:rsidP="00EA4E1E">
      <w:pPr>
        <w:pStyle w:val="a4"/>
        <w:suppressLineNumbers/>
        <w:spacing w:line="228" w:lineRule="auto"/>
        <w:ind w:firstLine="0"/>
        <w:rPr>
          <w:sz w:val="24"/>
        </w:rPr>
      </w:pPr>
      <w:r w:rsidRPr="003C78DF">
        <w:rPr>
          <w:sz w:val="24"/>
        </w:rPr>
        <w:t>советник юстиции                                                                          С.Е. Филиппов</w:t>
      </w:r>
    </w:p>
    <w:p w:rsidR="002A6385" w:rsidRPr="002A6385" w:rsidRDefault="002A6385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</w:p>
    <w:p w:rsidR="002A6385" w:rsidRPr="002A6385" w:rsidRDefault="002A6385" w:rsidP="00EA4E1E">
      <w:pPr>
        <w:pStyle w:val="a4"/>
        <w:suppressLineNumbers/>
        <w:spacing w:line="228" w:lineRule="auto"/>
        <w:ind w:firstLine="0"/>
        <w:rPr>
          <w:b/>
          <w:sz w:val="24"/>
        </w:rPr>
      </w:pPr>
    </w:p>
    <w:p w:rsidR="00EA4E1E" w:rsidRPr="003C78DF" w:rsidRDefault="003C78DF" w:rsidP="00EA4E1E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 xml:space="preserve">Информационный бюллетень </w:t>
      </w:r>
      <w:r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="00554452" w:rsidRPr="003C78D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>от</w:t>
      </w:r>
      <w:r w:rsidR="002A6385" w:rsidRPr="003C78D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04</w:t>
      </w:r>
      <w:r w:rsidR="00EA4E1E" w:rsidRPr="003C78DF">
        <w:rPr>
          <w:rFonts w:ascii="Times New Roman" w:hAnsi="Times New Roman" w:cs="Times New Roman"/>
          <w:b/>
          <w:sz w:val="24"/>
          <w:szCs w:val="24"/>
        </w:rPr>
        <w:t>.02.2015 года.</w:t>
      </w:r>
    </w:p>
    <w:p w:rsidR="00EA4E1E" w:rsidRPr="003C78DF" w:rsidRDefault="00EA4E1E" w:rsidP="003C78DF">
      <w:pPr>
        <w:shd w:val="clear" w:color="auto" w:fill="FFFFFF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8DF">
        <w:rPr>
          <w:rFonts w:ascii="Times New Roman" w:hAnsi="Times New Roman" w:cs="Times New Roman"/>
          <w:b/>
          <w:sz w:val="24"/>
          <w:szCs w:val="24"/>
        </w:rPr>
        <w:t xml:space="preserve">Учредитель: Совет депутатов </w:t>
      </w:r>
      <w:r w:rsidR="003C78DF">
        <w:rPr>
          <w:rFonts w:ascii="Times New Roman" w:hAnsi="Times New Roman" w:cs="Times New Roman"/>
          <w:b/>
          <w:bCs/>
          <w:sz w:val="24"/>
          <w:szCs w:val="24"/>
        </w:rPr>
        <w:t>Березовского</w:t>
      </w:r>
      <w:r w:rsidRPr="003C78DF">
        <w:rPr>
          <w:rFonts w:ascii="Times New Roman" w:hAnsi="Times New Roman" w:cs="Times New Roman"/>
          <w:b/>
          <w:sz w:val="24"/>
          <w:szCs w:val="24"/>
        </w:rPr>
        <w:t xml:space="preserve"> сельского поселения Дубенского муници</w:t>
      </w:r>
      <w:r w:rsidRPr="003C78DF">
        <w:rPr>
          <w:rFonts w:ascii="Times New Roman" w:hAnsi="Times New Roman" w:cs="Times New Roman"/>
          <w:b/>
          <w:sz w:val="24"/>
          <w:szCs w:val="24"/>
        </w:rPr>
        <w:softHyphen/>
        <w:t xml:space="preserve">пального района РМ. </w:t>
      </w:r>
    </w:p>
    <w:p w:rsidR="00EA4E1E" w:rsidRPr="003C78DF" w:rsidRDefault="00EA4E1E" w:rsidP="00EA4E1E">
      <w:pPr>
        <w:rPr>
          <w:rFonts w:ascii="Times New Roman" w:hAnsi="Times New Roman" w:cs="Times New Roman"/>
          <w:b/>
          <w:sz w:val="24"/>
          <w:szCs w:val="24"/>
        </w:rPr>
      </w:pPr>
      <w:r w:rsidRPr="003C78DF">
        <w:rPr>
          <w:rFonts w:ascii="Times New Roman" w:hAnsi="Times New Roman" w:cs="Times New Roman"/>
          <w:b/>
          <w:sz w:val="24"/>
          <w:szCs w:val="24"/>
        </w:rPr>
        <w:t>Тираж 5 экз.</w:t>
      </w:r>
    </w:p>
    <w:p w:rsidR="00EA4E1E" w:rsidRPr="003C78DF" w:rsidRDefault="00EA4E1E" w:rsidP="00EA4E1E">
      <w:pPr>
        <w:widowControl w:val="0"/>
        <w:spacing w:line="240" w:lineRule="exact"/>
        <w:ind w:firstLine="708"/>
        <w:jc w:val="both"/>
        <w:rPr>
          <w:rFonts w:ascii="Times New Roman" w:hAnsi="Times New Roman" w:cs="Times New Roman"/>
        </w:rPr>
      </w:pPr>
    </w:p>
    <w:p w:rsidR="00F73D85" w:rsidRDefault="00F73D85"/>
    <w:sectPr w:rsidR="00F73D85" w:rsidSect="003C78D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A4E1E"/>
    <w:rsid w:val="000672FD"/>
    <w:rsid w:val="000775A3"/>
    <w:rsid w:val="00140907"/>
    <w:rsid w:val="002A6385"/>
    <w:rsid w:val="003C78DF"/>
    <w:rsid w:val="00554452"/>
    <w:rsid w:val="006745D9"/>
    <w:rsid w:val="00931101"/>
    <w:rsid w:val="009A213B"/>
    <w:rsid w:val="009D7C33"/>
    <w:rsid w:val="00BA62BA"/>
    <w:rsid w:val="00D108EB"/>
    <w:rsid w:val="00E134D9"/>
    <w:rsid w:val="00E45187"/>
    <w:rsid w:val="00EA4E1E"/>
    <w:rsid w:val="00F73D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A4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Документ"/>
    <w:basedOn w:val="a"/>
    <w:rsid w:val="00EA4E1E"/>
    <w:pPr>
      <w:widowControl w:val="0"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EA4E1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5">
    <w:name w:val="Body Text"/>
    <w:basedOn w:val="a"/>
    <w:link w:val="a6"/>
    <w:unhideWhenUsed/>
    <w:rsid w:val="002A6385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rsid w:val="002A6385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2096</Words>
  <Characters>11948</Characters>
  <Application>Microsoft Office Word</Application>
  <DocSecurity>0</DocSecurity>
  <Lines>99</Lines>
  <Paragraphs>28</Paragraphs>
  <ScaleCrop>false</ScaleCrop>
  <Company/>
  <LinksUpToDate>false</LinksUpToDate>
  <CharactersWithSpaces>14016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Customer</cp:lastModifiedBy>
  <cp:revision>14</cp:revision>
  <cp:lastPrinted>2015-03-12T12:55:00Z</cp:lastPrinted>
  <dcterms:created xsi:type="dcterms:W3CDTF">2015-02-12T12:52:00Z</dcterms:created>
  <dcterms:modified xsi:type="dcterms:W3CDTF">2015-03-13T12:13:00Z</dcterms:modified>
</cp:coreProperties>
</file>