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AD5" w:rsidRPr="00D333B0" w:rsidRDefault="00EB2AD5" w:rsidP="00EB2AD5">
      <w:pPr>
        <w:pStyle w:val="3"/>
        <w:rPr>
          <w:szCs w:val="28"/>
        </w:rPr>
      </w:pPr>
      <w:r w:rsidRPr="00D333B0">
        <w:rPr>
          <w:szCs w:val="28"/>
        </w:rPr>
        <w:t>Информационный бюллетень сельских поселений и</w:t>
      </w:r>
    </w:p>
    <w:p w:rsidR="00EB2AD5" w:rsidRPr="00D333B0" w:rsidRDefault="00EB2AD5" w:rsidP="00EB2AD5">
      <w:pPr>
        <w:jc w:val="center"/>
        <w:rPr>
          <w:b/>
          <w:sz w:val="28"/>
          <w:szCs w:val="28"/>
        </w:rPr>
      </w:pPr>
      <w:r w:rsidRPr="00D333B0">
        <w:rPr>
          <w:b/>
          <w:sz w:val="28"/>
          <w:szCs w:val="28"/>
        </w:rPr>
        <w:t>Дубенского муниципального района Республики Мордовия</w:t>
      </w:r>
    </w:p>
    <w:p w:rsidR="00EB2AD5" w:rsidRPr="00D333B0" w:rsidRDefault="00EB2AD5" w:rsidP="00EB2AD5">
      <w:pPr>
        <w:jc w:val="center"/>
        <w:rPr>
          <w:b/>
          <w:sz w:val="28"/>
          <w:szCs w:val="28"/>
        </w:rPr>
      </w:pPr>
    </w:p>
    <w:p w:rsidR="00EB2AD5" w:rsidRPr="00D333B0" w:rsidRDefault="00EB2AD5" w:rsidP="00EB2AD5">
      <w:pPr>
        <w:rPr>
          <w:sz w:val="28"/>
          <w:szCs w:val="28"/>
        </w:rPr>
      </w:pPr>
      <w:r w:rsidRPr="00D333B0">
        <w:rPr>
          <w:sz w:val="28"/>
          <w:szCs w:val="28"/>
        </w:rPr>
        <w:t xml:space="preserve">Является официальным печатным изданием </w:t>
      </w:r>
    </w:p>
    <w:p w:rsidR="00EB2AD5" w:rsidRPr="00D333B0" w:rsidRDefault="00EB2AD5" w:rsidP="00EB2AD5">
      <w:pPr>
        <w:ind w:firstLine="709"/>
        <w:jc w:val="both"/>
        <w:rPr>
          <w:sz w:val="28"/>
          <w:szCs w:val="28"/>
        </w:rPr>
      </w:pPr>
    </w:p>
    <w:p w:rsidR="00EB2AD5" w:rsidRPr="00D333B0" w:rsidRDefault="00EB2AD5" w:rsidP="00EB2AD5">
      <w:pPr>
        <w:pStyle w:val="2"/>
        <w:keepNext w:val="0"/>
        <w:widowControl w:val="0"/>
        <w:rPr>
          <w:b w:val="0"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>«</w:t>
      </w:r>
      <w:r w:rsidRPr="00EB2AD5">
        <w:rPr>
          <w:b w:val="0"/>
          <w:bCs/>
          <w:i/>
          <w:iCs/>
          <w:color w:val="FF003A"/>
          <w:sz w:val="28"/>
          <w:szCs w:val="28"/>
        </w:rPr>
        <w:t>Законодатель предусмотрел возможность добросовестного приобретателя либо собственника жилого помещения, который не вправе его истребовать от добросовестного приобретателя, получить разовую компенсацию за счет казны РФ в размере, не превышающем 1 миллион рублей</w:t>
      </w:r>
      <w:r w:rsidRPr="00D333B0">
        <w:rPr>
          <w:b w:val="0"/>
          <w:bCs/>
          <w:i/>
          <w:iCs/>
          <w:color w:val="FF003A"/>
          <w:sz w:val="28"/>
          <w:szCs w:val="28"/>
        </w:rPr>
        <w:t>»</w:t>
      </w:r>
    </w:p>
    <w:p w:rsidR="00EB2AD5" w:rsidRPr="00D333B0" w:rsidRDefault="00EB2AD5" w:rsidP="00EB2AD5">
      <w:pPr>
        <w:widowControl w:val="0"/>
        <w:ind w:firstLine="709"/>
        <w:jc w:val="both"/>
        <w:rPr>
          <w:color w:val="444444"/>
          <w:sz w:val="28"/>
          <w:szCs w:val="28"/>
        </w:rPr>
      </w:pP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Как всем известно, права граждан должны охраняться государством. Право собственности и иные имущественные права граждан Дубенского района не являются исключением из данного правила.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Нормы </w:t>
      </w:r>
      <w:proofErr w:type="gramStart"/>
      <w:r w:rsidRPr="00EB2AD5">
        <w:rPr>
          <w:color w:val="444444"/>
          <w:sz w:val="28"/>
          <w:szCs w:val="28"/>
        </w:rPr>
        <w:t>права</w:t>
      </w:r>
      <w:proofErr w:type="gramEnd"/>
      <w:r w:rsidRPr="00EB2AD5">
        <w:rPr>
          <w:color w:val="444444"/>
          <w:sz w:val="28"/>
          <w:szCs w:val="28"/>
        </w:rPr>
        <w:t xml:space="preserve"> закрепленные в действующем законодательстве предусматривают, что право собственности добросовестного приобретателя может быть утрачено по заявлению гражданина, сохранившего право на имущество, о признании сделки с недвижимым имуществом недействительной и соответственно истребовании этого имущества, путем подачи вещно-правовых исков.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Следовательно, добросовестный приобретатель оказывается в ситуации, когда теряет купленное имущество, а уплаченные деньги в полном объеме, как правило, обратно не получает. В связи с этим проблема защиты прав таких приобретателей недвижимости по сей день является очень актуальной.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Помимо того, существующая система государственной регистрации прав на недвижимое имущество и сделок с ним также не разрешает проблему, поскольку  сотрудник государственного органа работает с документами и не может оценить истинные намерения участников сделки. Также он не может выяснить все обстоятельства, связанные с возникновением и переходами права собственности в отношении конкретной недвижимости (квартиры, дома и т.д.).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На практике, даже, несмотря на наличие судебного решения, добросовестный приобретатель зачастую сталкивался с проблемой реального возврата денежных сре</w:t>
      </w:r>
      <w:proofErr w:type="gramStart"/>
      <w:r w:rsidRPr="00EB2AD5">
        <w:rPr>
          <w:color w:val="444444"/>
          <w:sz w:val="28"/>
          <w:szCs w:val="28"/>
        </w:rPr>
        <w:t>дств с пр</w:t>
      </w:r>
      <w:proofErr w:type="gramEnd"/>
      <w:r w:rsidRPr="00EB2AD5">
        <w:rPr>
          <w:color w:val="444444"/>
          <w:sz w:val="28"/>
          <w:szCs w:val="28"/>
        </w:rPr>
        <w:t>одавца недвижимого имущества.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Учитывая изложенное, законодатель предусмотрел возможность добросовестного приобретателя, либо собственника жилого помещения, который не вправе его истребовать от добросовестного приобретателя, получить разовую компенсацию за счет казны РФ в размере, не превышающем 1 миллион рублей (ст.31.1 Федерального закона от 21.07.1997 №122-ФЗ «О государственной регистрации прав на недвижимое имущество и сделок с ним»).</w:t>
      </w:r>
      <w:proofErr w:type="gramEnd"/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Для получения этой компенсации должны соблюдаться определенные условия.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Так, данная сумма выплачивается, если решение суда о возмещении вреда, причиненного утратой жилого помещения, вступило в законную силу, но по независящим от добросовестного приобретателя причинам взыскание по исполнительному документу не производилось в течение 1 года со дня, когда начал исчисляться срок для предъявления этого документа к исполнению.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lastRenderedPageBreak/>
        <w:t>Но и после этих изменений законодательства, проблема решена была не до конца, поскольку закон не содержит описания конкретных условий предоставления таких гарантий, равно как и порядка создания и наполнения фонда обеспечения этих гарантий.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Правительством РФ до настоящего времени, к сожалению, порядок указанной выплаты не определен.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Всё это создавало проблемы в правоприменительной практике.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Суды шли </w:t>
      </w:r>
      <w:proofErr w:type="gramStart"/>
      <w:r w:rsidRPr="00EB2AD5">
        <w:rPr>
          <w:color w:val="444444"/>
          <w:sz w:val="28"/>
          <w:szCs w:val="28"/>
        </w:rPr>
        <w:t>по пути отказа в удовлетворении заявленных требований добросовестных приобретателей к Минфину РФ о разовой компенсации в связи</w:t>
      </w:r>
      <w:proofErr w:type="gramEnd"/>
      <w:r w:rsidRPr="00EB2AD5">
        <w:rPr>
          <w:color w:val="444444"/>
          <w:sz w:val="28"/>
          <w:szCs w:val="28"/>
        </w:rPr>
        <w:t xml:space="preserve"> с причинением вреда в результате утраты жилого помещения, мотивирую свои решения тем, что отсутствуют доказательства незаконности действий государственных органов, осуществляющих регистрацию прав на недвижимое имущество.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Государство, как указал Конституционный суд РФ в постановлении №13-П от 04 июня 2015 года, добровольно возложило на себя часть финансового бремени, вызванного негативными последствиями отчужденного имущества, независимо от вины государства, когда право собственности было утрачено не по вине регистрирующего органа, а по вине третьих лиц.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 этой связи судам не требуется установления обстоятельств, свидетельствующих о совершении регистрирующими органами неправомерных действий, так как подобные действия влекут ответственность за вред, причиненный государственными органами, органами местного самоуправления, должностными лицами в соответствующем гражданско-правовом порядке.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Государство в данном случае выступает не как должник в </w:t>
      </w:r>
      <w:proofErr w:type="spellStart"/>
      <w:r w:rsidRPr="00EB2AD5">
        <w:rPr>
          <w:color w:val="444444"/>
          <w:sz w:val="28"/>
          <w:szCs w:val="28"/>
        </w:rPr>
        <w:t>деликтных</w:t>
      </w:r>
      <w:proofErr w:type="spellEnd"/>
      <w:r w:rsidRPr="00EB2AD5">
        <w:rPr>
          <w:color w:val="444444"/>
          <w:sz w:val="28"/>
          <w:szCs w:val="28"/>
        </w:rPr>
        <w:t xml:space="preserve"> обязательствах, не как </w:t>
      </w:r>
      <w:proofErr w:type="spellStart"/>
      <w:r w:rsidRPr="00EB2AD5">
        <w:rPr>
          <w:color w:val="444444"/>
          <w:sz w:val="28"/>
          <w:szCs w:val="28"/>
        </w:rPr>
        <w:t>причинитель</w:t>
      </w:r>
      <w:proofErr w:type="spellEnd"/>
      <w:r w:rsidRPr="00EB2AD5">
        <w:rPr>
          <w:color w:val="444444"/>
          <w:sz w:val="28"/>
          <w:szCs w:val="28"/>
        </w:rPr>
        <w:t xml:space="preserve"> вреда, а как публичная власть, организующая систему компенсаций.</w:t>
      </w:r>
    </w:p>
    <w:p w:rsidR="00EB2AD5" w:rsidRPr="00D333B0" w:rsidRDefault="00EB2AD5" w:rsidP="00EB2AD5">
      <w:pPr>
        <w:ind w:firstLine="720"/>
        <w:jc w:val="both"/>
        <w:rPr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С учетом изложенных положений, гражданские дела по аналогичным требованиям о разовой компенсации за счет казны РФ, если они основаны </w:t>
      </w:r>
      <w:proofErr w:type="gramStart"/>
      <w:r w:rsidRPr="00EB2AD5">
        <w:rPr>
          <w:color w:val="444444"/>
          <w:sz w:val="28"/>
          <w:szCs w:val="28"/>
        </w:rPr>
        <w:t>на</w:t>
      </w:r>
      <w:proofErr w:type="gramEnd"/>
      <w:r w:rsidRPr="00EB2AD5">
        <w:rPr>
          <w:color w:val="444444"/>
          <w:sz w:val="28"/>
          <w:szCs w:val="28"/>
        </w:rPr>
        <w:t xml:space="preserve"> </w:t>
      </w:r>
      <w:proofErr w:type="gramStart"/>
      <w:r w:rsidRPr="00EB2AD5">
        <w:rPr>
          <w:color w:val="444444"/>
          <w:sz w:val="28"/>
          <w:szCs w:val="28"/>
        </w:rPr>
        <w:t>положениях ст.31.1 Федерального закона от 21.07.1997 №122-ФЗ «О государственной регистрации прав на недвижимое имущество и сделок с ним» в том аспекте, в каком они признаны названным Постановлением Конституционного Суда РФ не соответствующими конституции, должны рассматриваться с учетом названной выше позиции Конституционного Суда РФ.</w:t>
      </w:r>
      <w:proofErr w:type="gramEnd"/>
    </w:p>
    <w:p w:rsidR="00EB2AD5" w:rsidRPr="00D333B0" w:rsidRDefault="00EB2AD5" w:rsidP="00EB2AD5">
      <w:pPr>
        <w:spacing w:line="240" w:lineRule="exact"/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EB2AD5" w:rsidRPr="00D333B0" w:rsidRDefault="00EB2AD5" w:rsidP="00EB2AD5">
      <w:pPr>
        <w:spacing w:line="240" w:lineRule="exact"/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 xml:space="preserve">юрист 1 класса </w:t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       </w:t>
      </w:r>
      <w:r w:rsidRPr="00D333B0">
        <w:rPr>
          <w:sz w:val="28"/>
          <w:szCs w:val="28"/>
        </w:rPr>
        <w:t xml:space="preserve">      В.В.Вавилов</w:t>
      </w:r>
    </w:p>
    <w:p w:rsidR="00EB2AD5" w:rsidRPr="00D333B0" w:rsidRDefault="00C13170" w:rsidP="00EB2AD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EB2AD5">
        <w:rPr>
          <w:sz w:val="28"/>
          <w:szCs w:val="28"/>
        </w:rPr>
        <w:t>24.06.2015</w:t>
      </w:r>
    </w:p>
    <w:p w:rsidR="00C13170" w:rsidRDefault="00C13170" w:rsidP="00EB2AD5">
      <w:pPr>
        <w:spacing w:line="240" w:lineRule="exact"/>
        <w:ind w:firstLine="708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ind w:firstLine="708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Вышеуказанная информация также подлежит публикации на официальном сайте поселения и района, при наличии такового.</w:t>
      </w:r>
    </w:p>
    <w:p w:rsidR="00EB2AD5" w:rsidRDefault="00EB2AD5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B2AD5" w:rsidRPr="00D333B0" w:rsidRDefault="00EB2AD5" w:rsidP="00EB2AD5">
      <w:pPr>
        <w:pStyle w:val="3"/>
        <w:rPr>
          <w:szCs w:val="28"/>
        </w:rPr>
      </w:pPr>
      <w:r w:rsidRPr="00D333B0">
        <w:rPr>
          <w:szCs w:val="28"/>
        </w:rPr>
        <w:lastRenderedPageBreak/>
        <w:t>Информационный бюллетень сельских поселений и</w:t>
      </w:r>
    </w:p>
    <w:p w:rsidR="00EB2AD5" w:rsidRPr="00D333B0" w:rsidRDefault="00EB2AD5" w:rsidP="00EB2AD5">
      <w:pPr>
        <w:jc w:val="center"/>
        <w:rPr>
          <w:b/>
          <w:sz w:val="28"/>
          <w:szCs w:val="28"/>
        </w:rPr>
      </w:pPr>
      <w:r w:rsidRPr="00D333B0">
        <w:rPr>
          <w:b/>
          <w:sz w:val="28"/>
          <w:szCs w:val="28"/>
        </w:rPr>
        <w:t>Дубенского муниципального района Республики Мордовия</w:t>
      </w:r>
    </w:p>
    <w:p w:rsidR="00EB2AD5" w:rsidRPr="00D333B0" w:rsidRDefault="00EB2AD5" w:rsidP="00EB2AD5">
      <w:pPr>
        <w:jc w:val="center"/>
        <w:rPr>
          <w:b/>
          <w:sz w:val="28"/>
          <w:szCs w:val="28"/>
        </w:rPr>
      </w:pPr>
    </w:p>
    <w:p w:rsidR="00EB2AD5" w:rsidRPr="00D333B0" w:rsidRDefault="00EB2AD5" w:rsidP="00EB2AD5">
      <w:pPr>
        <w:rPr>
          <w:sz w:val="28"/>
          <w:szCs w:val="28"/>
        </w:rPr>
      </w:pPr>
      <w:r w:rsidRPr="00D333B0">
        <w:rPr>
          <w:sz w:val="28"/>
          <w:szCs w:val="28"/>
        </w:rPr>
        <w:t xml:space="preserve">Является официальным печатным изданием </w:t>
      </w:r>
    </w:p>
    <w:p w:rsidR="00EB2AD5" w:rsidRPr="00D333B0" w:rsidRDefault="00EB2AD5" w:rsidP="00EB2AD5">
      <w:pPr>
        <w:ind w:firstLine="709"/>
        <w:jc w:val="both"/>
        <w:rPr>
          <w:sz w:val="28"/>
          <w:szCs w:val="28"/>
        </w:rPr>
      </w:pPr>
    </w:p>
    <w:p w:rsidR="00EB2AD5" w:rsidRPr="00D333B0" w:rsidRDefault="00EB2AD5" w:rsidP="00EB2AD5">
      <w:pPr>
        <w:pStyle w:val="2"/>
        <w:keepNext w:val="0"/>
        <w:widowControl w:val="0"/>
        <w:rPr>
          <w:b w:val="0"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>«</w:t>
      </w:r>
      <w:r w:rsidRPr="00EB2AD5">
        <w:rPr>
          <w:b w:val="0"/>
          <w:bCs/>
          <w:i/>
          <w:iCs/>
          <w:color w:val="FF003A"/>
          <w:sz w:val="28"/>
          <w:szCs w:val="28"/>
        </w:rPr>
        <w:t>Определен порядок формирования перечня организаций, пропаганда и публичное демонстрирование символики которых запрещено законом об увековечении Победы в Великой Отечественной войне</w:t>
      </w:r>
      <w:r w:rsidRPr="00D333B0">
        <w:rPr>
          <w:b w:val="0"/>
          <w:bCs/>
          <w:i/>
          <w:iCs/>
          <w:color w:val="FF003A"/>
          <w:sz w:val="28"/>
          <w:szCs w:val="28"/>
        </w:rPr>
        <w:t>»</w:t>
      </w:r>
    </w:p>
    <w:p w:rsidR="00EB2AD5" w:rsidRPr="00D333B0" w:rsidRDefault="00EB2AD5" w:rsidP="00EB2AD5">
      <w:pPr>
        <w:widowControl w:val="0"/>
        <w:ind w:firstLine="709"/>
        <w:jc w:val="both"/>
        <w:rPr>
          <w:color w:val="444444"/>
          <w:sz w:val="28"/>
          <w:szCs w:val="28"/>
        </w:rPr>
      </w:pP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 соответствии с законом об увековечении Победы советского народа в Великой Отечественной войне запрещается пропаганда либо публичное демонстрирование атрибутики или символики организаций, сотрудничавших с движениями или лицами, признанными виновными Нюрнбергским трибуналом и иными судами в период ВОВ, либо отрицающих факты и выводы, установленные приговором Нюрнбергского трибунала и приговорами таких судов.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Постановлением Правительства РФ от 11.06.2015 г. № 574 установлен порядок формирования перечня таких организаций, содержащего сведения об их наименовании и описание их атрибутики и символики.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Организации включаются в перечень Минюстом России на основании документов, предоставленных МВД России, МИД России, ФСБ России, Генеральной прокуратуры России и иных федеральных органов государственной власти, подтверждающих факты вышеуказанного сотрудничества или отрицания.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Включение организаций, их символики и атрибутики в перечень осуществляется в течение 30 дней со дня представления в Минюст России таких документов. Минюст России размещает содержащиеся в перечне сведения на своем официальном сайте.</w:t>
      </w:r>
    </w:p>
    <w:p w:rsidR="00EB2AD5" w:rsidRPr="00D333B0" w:rsidRDefault="00EB2AD5" w:rsidP="00EB2AD5">
      <w:pPr>
        <w:ind w:firstLine="720"/>
        <w:jc w:val="both"/>
        <w:rPr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Административная ответственность за указанное правонарушение установлена </w:t>
      </w:r>
      <w:proofErr w:type="gramStart"/>
      <w:r w:rsidRPr="00EB2AD5">
        <w:rPr>
          <w:color w:val="444444"/>
          <w:sz w:val="28"/>
          <w:szCs w:val="28"/>
        </w:rPr>
        <w:t>ч</w:t>
      </w:r>
      <w:proofErr w:type="gramEnd"/>
      <w:r w:rsidRPr="00EB2AD5">
        <w:rPr>
          <w:color w:val="444444"/>
          <w:sz w:val="28"/>
          <w:szCs w:val="28"/>
        </w:rPr>
        <w:t xml:space="preserve">. 1 ст. 20.3 </w:t>
      </w:r>
      <w:proofErr w:type="spellStart"/>
      <w:r w:rsidRPr="00EB2AD5">
        <w:rPr>
          <w:color w:val="444444"/>
          <w:sz w:val="28"/>
          <w:szCs w:val="28"/>
        </w:rPr>
        <w:t>КоАП</w:t>
      </w:r>
      <w:proofErr w:type="spellEnd"/>
      <w:r w:rsidRPr="00EB2AD5">
        <w:rPr>
          <w:color w:val="444444"/>
          <w:sz w:val="28"/>
          <w:szCs w:val="28"/>
        </w:rPr>
        <w:t xml:space="preserve"> РФ, которая предусматривает наказание в виде штрафа до 2000 рублей либо административного ареста до 15 суток для физических лиц, в виде штрафа до 4000 рублей для должностных лиц и в виде штрафа до 50000 рублей для юридических лиц.</w:t>
      </w:r>
    </w:p>
    <w:p w:rsidR="00EB2AD5" w:rsidRDefault="00EB2AD5" w:rsidP="00EB2AD5">
      <w:pPr>
        <w:spacing w:line="240" w:lineRule="exact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EB2AD5" w:rsidRPr="00D333B0" w:rsidRDefault="00EB2AD5" w:rsidP="00EB2AD5">
      <w:pPr>
        <w:spacing w:line="240" w:lineRule="exact"/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 xml:space="preserve">юрист 1 класса </w:t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    </w:t>
      </w:r>
      <w:r w:rsidRPr="00D333B0">
        <w:rPr>
          <w:sz w:val="28"/>
          <w:szCs w:val="28"/>
        </w:rPr>
        <w:t xml:space="preserve">       В.В.Вавилов</w:t>
      </w:r>
    </w:p>
    <w:p w:rsidR="00EB2AD5" w:rsidRDefault="00EB2AD5" w:rsidP="00EB2AD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</w:t>
      </w:r>
      <w:r>
        <w:rPr>
          <w:sz w:val="28"/>
          <w:szCs w:val="28"/>
        </w:rPr>
        <w:t>19.06.2015</w:t>
      </w:r>
    </w:p>
    <w:p w:rsidR="00C13170" w:rsidRDefault="00C13170" w:rsidP="00EB2AD5">
      <w:pPr>
        <w:ind w:firstLine="720"/>
        <w:jc w:val="both"/>
        <w:rPr>
          <w:sz w:val="28"/>
          <w:szCs w:val="28"/>
        </w:rPr>
      </w:pPr>
    </w:p>
    <w:p w:rsidR="00C13170" w:rsidRPr="00D333B0" w:rsidRDefault="00C13170" w:rsidP="00EB2AD5">
      <w:pPr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ind w:firstLine="708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Вышеуказанная информация также подлежит публикации на официальном сайте поселения и района, при наличии такового.</w:t>
      </w:r>
    </w:p>
    <w:p w:rsidR="00EB2AD5" w:rsidRDefault="00EB2AD5" w:rsidP="00EB2AD5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B2AD5" w:rsidRPr="00D333B0" w:rsidRDefault="00EB2AD5" w:rsidP="00EB2AD5">
      <w:pPr>
        <w:pStyle w:val="3"/>
        <w:rPr>
          <w:szCs w:val="28"/>
        </w:rPr>
      </w:pPr>
      <w:r w:rsidRPr="00D333B0">
        <w:rPr>
          <w:szCs w:val="28"/>
        </w:rPr>
        <w:lastRenderedPageBreak/>
        <w:t>Информационный бюллетень сельских поселений и</w:t>
      </w:r>
    </w:p>
    <w:p w:rsidR="00EB2AD5" w:rsidRPr="00D333B0" w:rsidRDefault="00EB2AD5" w:rsidP="00EB2AD5">
      <w:pPr>
        <w:jc w:val="center"/>
        <w:rPr>
          <w:b/>
          <w:sz w:val="28"/>
          <w:szCs w:val="28"/>
        </w:rPr>
      </w:pPr>
      <w:r w:rsidRPr="00D333B0">
        <w:rPr>
          <w:b/>
          <w:sz w:val="28"/>
          <w:szCs w:val="28"/>
        </w:rPr>
        <w:t>Дубенского муниципального района Республики Мордовия</w:t>
      </w:r>
    </w:p>
    <w:p w:rsidR="00EB2AD5" w:rsidRPr="00D333B0" w:rsidRDefault="00EB2AD5" w:rsidP="00EB2AD5">
      <w:pPr>
        <w:jc w:val="center"/>
        <w:rPr>
          <w:b/>
          <w:sz w:val="28"/>
          <w:szCs w:val="28"/>
        </w:rPr>
      </w:pPr>
    </w:p>
    <w:p w:rsidR="00EB2AD5" w:rsidRPr="00D333B0" w:rsidRDefault="00EB2AD5" w:rsidP="00EB2AD5">
      <w:pPr>
        <w:rPr>
          <w:sz w:val="28"/>
          <w:szCs w:val="28"/>
        </w:rPr>
      </w:pPr>
      <w:r w:rsidRPr="00D333B0">
        <w:rPr>
          <w:sz w:val="28"/>
          <w:szCs w:val="28"/>
        </w:rPr>
        <w:t xml:space="preserve">Является официальным печатным изданием </w:t>
      </w:r>
    </w:p>
    <w:p w:rsidR="00EB2AD5" w:rsidRPr="00D333B0" w:rsidRDefault="00EB2AD5" w:rsidP="00EB2AD5">
      <w:pPr>
        <w:ind w:firstLine="709"/>
        <w:jc w:val="both"/>
        <w:rPr>
          <w:sz w:val="28"/>
          <w:szCs w:val="28"/>
        </w:rPr>
      </w:pPr>
    </w:p>
    <w:p w:rsidR="00EB2AD5" w:rsidRPr="00D333B0" w:rsidRDefault="00EB2AD5" w:rsidP="00EB2AD5">
      <w:pPr>
        <w:pStyle w:val="2"/>
        <w:keepNext w:val="0"/>
        <w:widowControl w:val="0"/>
        <w:rPr>
          <w:b w:val="0"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>«</w:t>
      </w:r>
      <w:r w:rsidRPr="00EB2AD5">
        <w:rPr>
          <w:b w:val="0"/>
          <w:bCs/>
          <w:i/>
          <w:iCs/>
          <w:color w:val="FF003A"/>
          <w:sz w:val="28"/>
          <w:szCs w:val="28"/>
        </w:rPr>
        <w:t>В отношении ряда госслужащих, замещающих отдельные должности, предусмотрена возможность проведения аттестации</w:t>
      </w:r>
      <w:r w:rsidRPr="00D333B0">
        <w:rPr>
          <w:b w:val="0"/>
          <w:bCs/>
          <w:i/>
          <w:iCs/>
          <w:color w:val="FF003A"/>
          <w:sz w:val="28"/>
          <w:szCs w:val="28"/>
        </w:rPr>
        <w:t>»</w:t>
      </w:r>
    </w:p>
    <w:p w:rsidR="00EB2AD5" w:rsidRPr="00D333B0" w:rsidRDefault="00EB2AD5" w:rsidP="00EB2AD5">
      <w:pPr>
        <w:widowControl w:val="0"/>
        <w:ind w:firstLine="709"/>
        <w:jc w:val="both"/>
        <w:rPr>
          <w:color w:val="444444"/>
          <w:sz w:val="28"/>
          <w:szCs w:val="28"/>
        </w:rPr>
      </w:pP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Федеральным законом от 08.06.2015 № 147-ФЗ внесены изменения в статью 48 Федерального закона "О государственной гражданской службе Российской Федерации".</w:t>
      </w: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Ст. 48 Закона предусматривает условия и порядок проведения аттестации гражданских служащих.</w:t>
      </w: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В соответствии с изменениями ч. 3 данной нормы изложена в новой редакции, согласно которой аттестации не подлежат гражданские служащие, замещающие должности гражданской службы категорий «руководители» и «помощники (советники)», с которыми заключен срочный служебный контракт, за исключением гражданских служащих, замещающих отдельные должности гражданской службы, назначение на которые и освобождение от которых осуществляются Президентом Российской Федерации или Правительством Российской Федерации, необходимость аттестации</w:t>
      </w:r>
      <w:proofErr w:type="gramEnd"/>
      <w:r w:rsidRPr="00EB2AD5">
        <w:rPr>
          <w:color w:val="444444"/>
          <w:sz w:val="28"/>
          <w:szCs w:val="28"/>
        </w:rPr>
        <w:t xml:space="preserve"> </w:t>
      </w:r>
      <w:proofErr w:type="gramStart"/>
      <w:r w:rsidRPr="00EB2AD5">
        <w:rPr>
          <w:color w:val="444444"/>
          <w:sz w:val="28"/>
          <w:szCs w:val="28"/>
        </w:rPr>
        <w:t>которых</w:t>
      </w:r>
      <w:proofErr w:type="gramEnd"/>
      <w:r w:rsidRPr="00EB2AD5">
        <w:rPr>
          <w:color w:val="444444"/>
          <w:sz w:val="28"/>
          <w:szCs w:val="28"/>
        </w:rPr>
        <w:t xml:space="preserve"> предусмотрена соответственно указом Президента Российской Федерации или постановлением Правительства Российской Федерации.</w:t>
      </w: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При этом установлено, что аттестация гражданских служащих, замещающих отдельные должности гражданской службы, назначение на которые и освобождение от которых осуществляются Президентом Российской Федерации или Правительством Российской Федерации,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Федерации, может проводиться в иные сроки, установленные указанными актами.</w:t>
      </w:r>
      <w:proofErr w:type="gramEnd"/>
    </w:p>
    <w:p w:rsidR="00EB2AD5" w:rsidRDefault="00EB2AD5" w:rsidP="00EB2AD5">
      <w:pPr>
        <w:ind w:firstLine="709"/>
        <w:jc w:val="both"/>
        <w:rPr>
          <w:sz w:val="28"/>
          <w:szCs w:val="28"/>
        </w:rPr>
      </w:pPr>
      <w:r w:rsidRPr="00EB2AD5">
        <w:rPr>
          <w:color w:val="444444"/>
          <w:sz w:val="28"/>
          <w:szCs w:val="28"/>
        </w:rPr>
        <w:t>Закон вступает в действие с 19.06.2015г.</w:t>
      </w:r>
    </w:p>
    <w:p w:rsidR="00EB2AD5" w:rsidRDefault="00EB2AD5" w:rsidP="00EB2AD5">
      <w:pPr>
        <w:spacing w:line="240" w:lineRule="exact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EB2AD5" w:rsidRPr="00D333B0" w:rsidRDefault="00EB2AD5" w:rsidP="00EB2AD5">
      <w:pPr>
        <w:spacing w:line="240" w:lineRule="exact"/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 xml:space="preserve">юрист 1 класса </w:t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  <w:t xml:space="preserve">      </w:t>
      </w:r>
      <w:r w:rsidR="00C13170">
        <w:rPr>
          <w:sz w:val="28"/>
          <w:szCs w:val="28"/>
        </w:rPr>
        <w:t xml:space="preserve">        </w:t>
      </w:r>
      <w:r w:rsidRPr="00D333B0">
        <w:rPr>
          <w:sz w:val="28"/>
          <w:szCs w:val="28"/>
        </w:rPr>
        <w:t>В.В.Вавилов</w:t>
      </w:r>
    </w:p>
    <w:p w:rsidR="00EB2AD5" w:rsidRDefault="00EB2AD5" w:rsidP="00EB2AD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   </w:t>
      </w:r>
      <w:r>
        <w:rPr>
          <w:sz w:val="28"/>
          <w:szCs w:val="28"/>
        </w:rPr>
        <w:t>18.06.2015</w:t>
      </w:r>
    </w:p>
    <w:p w:rsidR="00C13170" w:rsidRDefault="00C13170" w:rsidP="00EB2AD5">
      <w:pPr>
        <w:ind w:firstLine="720"/>
        <w:jc w:val="both"/>
        <w:rPr>
          <w:sz w:val="28"/>
          <w:szCs w:val="28"/>
        </w:rPr>
      </w:pPr>
    </w:p>
    <w:p w:rsidR="00C13170" w:rsidRPr="00D333B0" w:rsidRDefault="00C13170" w:rsidP="00EB2AD5">
      <w:pPr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ind w:firstLine="708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Вышеуказанная информация также подлежит публикации на официальном сайте поселения и района, при наличии такового.</w:t>
      </w:r>
    </w:p>
    <w:p w:rsidR="00EB2AD5" w:rsidRDefault="00EB2AD5" w:rsidP="00EB2AD5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EB2AD5" w:rsidSect="00EB2AD5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AD5"/>
    <w:rsid w:val="00010DD6"/>
    <w:rsid w:val="00042908"/>
    <w:rsid w:val="00044DF6"/>
    <w:rsid w:val="00046366"/>
    <w:rsid w:val="00046B4F"/>
    <w:rsid w:val="00064A77"/>
    <w:rsid w:val="00073C1B"/>
    <w:rsid w:val="00091D8F"/>
    <w:rsid w:val="000C1DDF"/>
    <w:rsid w:val="000D38D1"/>
    <w:rsid w:val="000F1593"/>
    <w:rsid w:val="001010C9"/>
    <w:rsid w:val="00102BBC"/>
    <w:rsid w:val="00102C5B"/>
    <w:rsid w:val="0010501F"/>
    <w:rsid w:val="00111EA9"/>
    <w:rsid w:val="00113FD9"/>
    <w:rsid w:val="0011418A"/>
    <w:rsid w:val="00120995"/>
    <w:rsid w:val="001248FF"/>
    <w:rsid w:val="00155B46"/>
    <w:rsid w:val="00193AB9"/>
    <w:rsid w:val="00197FC6"/>
    <w:rsid w:val="001A2BC8"/>
    <w:rsid w:val="001A74C9"/>
    <w:rsid w:val="001B32A1"/>
    <w:rsid w:val="001C1422"/>
    <w:rsid w:val="001D27F9"/>
    <w:rsid w:val="00222B36"/>
    <w:rsid w:val="00244C65"/>
    <w:rsid w:val="00266C43"/>
    <w:rsid w:val="00266D74"/>
    <w:rsid w:val="0027587A"/>
    <w:rsid w:val="00290B43"/>
    <w:rsid w:val="002B029A"/>
    <w:rsid w:val="002D5981"/>
    <w:rsid w:val="002E066B"/>
    <w:rsid w:val="002F324C"/>
    <w:rsid w:val="00314B00"/>
    <w:rsid w:val="00323AA6"/>
    <w:rsid w:val="00351FE1"/>
    <w:rsid w:val="00376997"/>
    <w:rsid w:val="003A4416"/>
    <w:rsid w:val="003B6B54"/>
    <w:rsid w:val="003C389A"/>
    <w:rsid w:val="003C41C5"/>
    <w:rsid w:val="00402316"/>
    <w:rsid w:val="00415EEC"/>
    <w:rsid w:val="00424936"/>
    <w:rsid w:val="004526ED"/>
    <w:rsid w:val="00464623"/>
    <w:rsid w:val="00474C84"/>
    <w:rsid w:val="004873E0"/>
    <w:rsid w:val="004936D8"/>
    <w:rsid w:val="005019BB"/>
    <w:rsid w:val="00511DE9"/>
    <w:rsid w:val="00514A54"/>
    <w:rsid w:val="00530866"/>
    <w:rsid w:val="005422A0"/>
    <w:rsid w:val="005478A2"/>
    <w:rsid w:val="00577BF7"/>
    <w:rsid w:val="005831F0"/>
    <w:rsid w:val="005909C3"/>
    <w:rsid w:val="00594079"/>
    <w:rsid w:val="005B0B33"/>
    <w:rsid w:val="005C608A"/>
    <w:rsid w:val="005F33AC"/>
    <w:rsid w:val="0061037C"/>
    <w:rsid w:val="00627AF8"/>
    <w:rsid w:val="00642F38"/>
    <w:rsid w:val="00666C58"/>
    <w:rsid w:val="006674D6"/>
    <w:rsid w:val="006A3EC2"/>
    <w:rsid w:val="006A45BF"/>
    <w:rsid w:val="006B3E93"/>
    <w:rsid w:val="006C07C5"/>
    <w:rsid w:val="006E36C7"/>
    <w:rsid w:val="006F765D"/>
    <w:rsid w:val="0072606A"/>
    <w:rsid w:val="0077244B"/>
    <w:rsid w:val="007828BC"/>
    <w:rsid w:val="00783780"/>
    <w:rsid w:val="00783EBC"/>
    <w:rsid w:val="007867FE"/>
    <w:rsid w:val="007D2E5B"/>
    <w:rsid w:val="007E004C"/>
    <w:rsid w:val="007F1B4D"/>
    <w:rsid w:val="00807836"/>
    <w:rsid w:val="008167CE"/>
    <w:rsid w:val="00820451"/>
    <w:rsid w:val="00823929"/>
    <w:rsid w:val="00871959"/>
    <w:rsid w:val="00881DA7"/>
    <w:rsid w:val="00890496"/>
    <w:rsid w:val="008B3277"/>
    <w:rsid w:val="00911B34"/>
    <w:rsid w:val="00915DBE"/>
    <w:rsid w:val="009365B3"/>
    <w:rsid w:val="00941410"/>
    <w:rsid w:val="009661B9"/>
    <w:rsid w:val="009A0384"/>
    <w:rsid w:val="009A205F"/>
    <w:rsid w:val="009D5FB4"/>
    <w:rsid w:val="00A01FBC"/>
    <w:rsid w:val="00A054FC"/>
    <w:rsid w:val="00A14DE4"/>
    <w:rsid w:val="00A23246"/>
    <w:rsid w:val="00A26BD3"/>
    <w:rsid w:val="00A66CAC"/>
    <w:rsid w:val="00A708C2"/>
    <w:rsid w:val="00A80085"/>
    <w:rsid w:val="00A87358"/>
    <w:rsid w:val="00A921E6"/>
    <w:rsid w:val="00A964E6"/>
    <w:rsid w:val="00AE0361"/>
    <w:rsid w:val="00AE0B4D"/>
    <w:rsid w:val="00AE5370"/>
    <w:rsid w:val="00B07D81"/>
    <w:rsid w:val="00B17613"/>
    <w:rsid w:val="00B2722B"/>
    <w:rsid w:val="00B40555"/>
    <w:rsid w:val="00BF4A1D"/>
    <w:rsid w:val="00C02626"/>
    <w:rsid w:val="00C13170"/>
    <w:rsid w:val="00C15ECD"/>
    <w:rsid w:val="00C42AB7"/>
    <w:rsid w:val="00C6365A"/>
    <w:rsid w:val="00C6549A"/>
    <w:rsid w:val="00C73EDE"/>
    <w:rsid w:val="00C94BB0"/>
    <w:rsid w:val="00CD01EB"/>
    <w:rsid w:val="00D07941"/>
    <w:rsid w:val="00D10534"/>
    <w:rsid w:val="00D243D0"/>
    <w:rsid w:val="00D41524"/>
    <w:rsid w:val="00D6273D"/>
    <w:rsid w:val="00D71EBB"/>
    <w:rsid w:val="00D82EF4"/>
    <w:rsid w:val="00DC4B83"/>
    <w:rsid w:val="00DD26A7"/>
    <w:rsid w:val="00E13343"/>
    <w:rsid w:val="00E25C81"/>
    <w:rsid w:val="00E37706"/>
    <w:rsid w:val="00EB2AD5"/>
    <w:rsid w:val="00F039AB"/>
    <w:rsid w:val="00F211B4"/>
    <w:rsid w:val="00F361C7"/>
    <w:rsid w:val="00F505BC"/>
    <w:rsid w:val="00F66E2C"/>
    <w:rsid w:val="00F705D6"/>
    <w:rsid w:val="00F81CAF"/>
    <w:rsid w:val="00F86461"/>
    <w:rsid w:val="00F96CCF"/>
    <w:rsid w:val="00FB5710"/>
    <w:rsid w:val="00FC1DF0"/>
    <w:rsid w:val="00FE1F5A"/>
    <w:rsid w:val="00FF0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A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B2AD5"/>
    <w:pPr>
      <w:keepNext/>
      <w:jc w:val="center"/>
      <w:outlineLvl w:val="1"/>
    </w:pPr>
    <w:rPr>
      <w:b/>
      <w:snapToGrid w:val="0"/>
      <w:sz w:val="16"/>
    </w:rPr>
  </w:style>
  <w:style w:type="paragraph" w:styleId="3">
    <w:name w:val="heading 3"/>
    <w:basedOn w:val="a"/>
    <w:next w:val="a"/>
    <w:link w:val="30"/>
    <w:qFormat/>
    <w:rsid w:val="00EB2AD5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B2AD5"/>
    <w:rPr>
      <w:rFonts w:ascii="Times New Roman" w:eastAsia="Times New Roman" w:hAnsi="Times New Roman" w:cs="Times New Roman"/>
      <w:b/>
      <w:snapToGrid w:val="0"/>
      <w:sz w:val="1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B2AD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1316</Words>
  <Characters>7507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Windows User</cp:lastModifiedBy>
  <cp:revision>2</cp:revision>
  <cp:lastPrinted>2015-06-27T14:15:00Z</cp:lastPrinted>
  <dcterms:created xsi:type="dcterms:W3CDTF">2015-06-27T14:18:00Z</dcterms:created>
  <dcterms:modified xsi:type="dcterms:W3CDTF">2015-06-27T14:18:00Z</dcterms:modified>
</cp:coreProperties>
</file>