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BF7" w:rsidRDefault="00372BF7" w:rsidP="00372BF7">
      <w:pPr>
        <w:rPr>
          <w:b/>
          <w:sz w:val="32"/>
          <w:szCs w:val="32"/>
        </w:rPr>
      </w:pPr>
      <w:r>
        <w:t xml:space="preserve">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372BF7" w:rsidRDefault="00372BF7" w:rsidP="00372BF7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372BF7" w:rsidRDefault="00372BF7" w:rsidP="00372B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372BF7" w:rsidRDefault="00372BF7" w:rsidP="00372BF7">
      <w:pPr>
        <w:rPr>
          <w:b/>
        </w:rPr>
      </w:pPr>
      <w:r>
        <w:rPr>
          <w:b/>
        </w:rPr>
        <w:t>Является официальным печатным</w:t>
      </w:r>
    </w:p>
    <w:p w:rsidR="00372BF7" w:rsidRDefault="00372BF7" w:rsidP="00372BF7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372BF7" w:rsidRDefault="00372BF7" w:rsidP="00372BF7">
      <w:pPr>
        <w:rPr>
          <w:b/>
        </w:rPr>
      </w:pPr>
      <w:r>
        <w:rPr>
          <w:b/>
        </w:rPr>
        <w:t>Поселения Дубенского муниципального</w:t>
      </w:r>
    </w:p>
    <w:p w:rsidR="00372BF7" w:rsidRDefault="00372BF7" w:rsidP="00372B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372BF7" w:rsidRDefault="00372BF7" w:rsidP="00372BF7">
      <w:pPr>
        <w:rPr>
          <w:b/>
        </w:rPr>
      </w:pPr>
      <w:r>
        <w:rPr>
          <w:b/>
        </w:rPr>
        <w:t xml:space="preserve">                                 </w:t>
      </w:r>
      <w:r w:rsidR="00594E95">
        <w:rPr>
          <w:b/>
        </w:rPr>
        <w:t xml:space="preserve">                              12</w:t>
      </w:r>
      <w:r>
        <w:rPr>
          <w:b/>
        </w:rPr>
        <w:t xml:space="preserve"> ноября 2015 год</w:t>
      </w:r>
      <w:r w:rsidR="00594E95">
        <w:rPr>
          <w:b/>
        </w:rPr>
        <w:t>а                            №37(276</w:t>
      </w:r>
      <w:r>
        <w:rPr>
          <w:b/>
        </w:rPr>
        <w:t>)</w:t>
      </w:r>
    </w:p>
    <w:p w:rsidR="00372BF7" w:rsidRDefault="00372BF7" w:rsidP="00372BF7">
      <w:pPr>
        <w:rPr>
          <w:b/>
        </w:rPr>
      </w:pPr>
    </w:p>
    <w:p w:rsidR="00372BF7" w:rsidRDefault="00372BF7" w:rsidP="00372BF7">
      <w:pPr>
        <w:rPr>
          <w:b/>
          <w:sz w:val="36"/>
          <w:szCs w:val="36"/>
        </w:rPr>
      </w:pPr>
      <w:r w:rsidRPr="00372BF7">
        <w:rPr>
          <w:b/>
          <w:sz w:val="36"/>
          <w:szCs w:val="36"/>
        </w:rPr>
        <w:t>ВОЕННАЯ СЛУЖБА ПО КОНТРАКТУ В ВООРУЖЕННЫХ СИЛАХ РОССИЙСКОЙ ФЕДЕРАЦИИ</w:t>
      </w:r>
    </w:p>
    <w:p w:rsidR="00372BF7" w:rsidRDefault="00372BF7" w:rsidP="00372BF7">
      <w:pPr>
        <w:rPr>
          <w:sz w:val="36"/>
          <w:szCs w:val="36"/>
        </w:rPr>
      </w:pPr>
      <w:r>
        <w:rPr>
          <w:b/>
          <w:sz w:val="36"/>
          <w:szCs w:val="36"/>
        </w:rPr>
        <w:t>-</w:t>
      </w:r>
      <w:r>
        <w:rPr>
          <w:sz w:val="36"/>
          <w:szCs w:val="36"/>
        </w:rPr>
        <w:t>Денежное довольствие от 17500 рублей до 60000 рублей;</w:t>
      </w:r>
    </w:p>
    <w:p w:rsidR="00372BF7" w:rsidRDefault="00372BF7" w:rsidP="00372BF7">
      <w:pPr>
        <w:rPr>
          <w:sz w:val="36"/>
          <w:szCs w:val="36"/>
        </w:rPr>
      </w:pPr>
      <w:r>
        <w:rPr>
          <w:sz w:val="36"/>
          <w:szCs w:val="36"/>
        </w:rPr>
        <w:t>- Оплачиваемый отпуск от 30 суток (без учета времени на проезд к месту проведения отпуска);</w:t>
      </w:r>
    </w:p>
    <w:p w:rsidR="00594E95" w:rsidRDefault="00594E95" w:rsidP="00372BF7">
      <w:pPr>
        <w:rPr>
          <w:sz w:val="36"/>
          <w:szCs w:val="36"/>
        </w:rPr>
      </w:pPr>
      <w:r>
        <w:rPr>
          <w:sz w:val="36"/>
          <w:szCs w:val="36"/>
        </w:rPr>
        <w:t>- Приобретение квартиры за счет государственной программы в любом регионе Российской Федерации;</w:t>
      </w:r>
    </w:p>
    <w:p w:rsidR="00594E95" w:rsidRDefault="00594E95" w:rsidP="00372BF7">
      <w:pPr>
        <w:rPr>
          <w:sz w:val="36"/>
          <w:szCs w:val="36"/>
        </w:rPr>
      </w:pPr>
      <w:r>
        <w:rPr>
          <w:sz w:val="36"/>
          <w:szCs w:val="36"/>
        </w:rPr>
        <w:t>-Бесплатное обеспечение вещевым имуществом;</w:t>
      </w:r>
    </w:p>
    <w:p w:rsidR="00594E95" w:rsidRDefault="00594E95" w:rsidP="00372BF7">
      <w:pPr>
        <w:rPr>
          <w:sz w:val="36"/>
          <w:szCs w:val="36"/>
        </w:rPr>
      </w:pPr>
      <w:r>
        <w:rPr>
          <w:sz w:val="36"/>
          <w:szCs w:val="36"/>
        </w:rPr>
        <w:t>-Бесплатное медицинское обеспечение;</w:t>
      </w:r>
    </w:p>
    <w:p w:rsidR="00594E95" w:rsidRDefault="00594E95" w:rsidP="00372BF7">
      <w:pPr>
        <w:rPr>
          <w:sz w:val="36"/>
          <w:szCs w:val="36"/>
        </w:rPr>
      </w:pPr>
      <w:r>
        <w:rPr>
          <w:sz w:val="36"/>
          <w:szCs w:val="36"/>
        </w:rPr>
        <w:t xml:space="preserve">-Право на внеконкурсное поступление в образовательные учреждения высшего и </w:t>
      </w:r>
      <w:proofErr w:type="spellStart"/>
      <w:r>
        <w:rPr>
          <w:sz w:val="36"/>
          <w:szCs w:val="36"/>
        </w:rPr>
        <w:t>средне-профессионального</w:t>
      </w:r>
      <w:proofErr w:type="spellEnd"/>
      <w:r>
        <w:rPr>
          <w:sz w:val="36"/>
          <w:szCs w:val="36"/>
        </w:rPr>
        <w:t xml:space="preserve"> образования;</w:t>
      </w:r>
    </w:p>
    <w:p w:rsidR="00594E95" w:rsidRPr="00594E95" w:rsidRDefault="00594E95" w:rsidP="00594E95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</w:t>
      </w:r>
      <w:r>
        <w:rPr>
          <w:b/>
          <w:sz w:val="40"/>
          <w:szCs w:val="40"/>
        </w:rPr>
        <w:t xml:space="preserve">8(8342) 38-56-40;  </w:t>
      </w:r>
      <w:r>
        <w:rPr>
          <w:sz w:val="36"/>
          <w:szCs w:val="36"/>
        </w:rPr>
        <w:t xml:space="preserve">    </w:t>
      </w:r>
      <w:r>
        <w:rPr>
          <w:b/>
          <w:sz w:val="40"/>
          <w:szCs w:val="40"/>
        </w:rPr>
        <w:t xml:space="preserve">8(8342) 38-56-02;  </w:t>
      </w:r>
    </w:p>
    <w:p w:rsidR="00594E95" w:rsidRPr="00594E95" w:rsidRDefault="00594E95" w:rsidP="00372BF7">
      <w:pPr>
        <w:rPr>
          <w:b/>
          <w:sz w:val="40"/>
          <w:szCs w:val="40"/>
        </w:rPr>
      </w:pPr>
    </w:p>
    <w:p w:rsidR="00372BF7" w:rsidRDefault="00372BF7" w:rsidP="00372BF7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</w:t>
      </w:r>
      <w:r w:rsidR="00594E95">
        <w:rPr>
          <w:rFonts w:ascii="Arial Narrow" w:hAnsi="Arial Narrow"/>
          <w:b/>
        </w:rPr>
        <w:t>овия от 12 ноября  2015 года №37(276</w:t>
      </w:r>
      <w:r>
        <w:rPr>
          <w:rFonts w:ascii="Arial Narrow" w:hAnsi="Arial Narrow"/>
          <w:b/>
        </w:rPr>
        <w:t>)</w:t>
      </w:r>
    </w:p>
    <w:p w:rsidR="00372BF7" w:rsidRDefault="00372BF7" w:rsidP="00372B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372BF7" w:rsidRDefault="00372BF7" w:rsidP="00372B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3645F1" w:rsidRDefault="003645F1"/>
    <w:sectPr w:rsidR="003645F1" w:rsidSect="00364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2BF7"/>
    <w:rsid w:val="003645F1"/>
    <w:rsid w:val="00372BF7"/>
    <w:rsid w:val="00594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2BF7"/>
    <w:pPr>
      <w:spacing w:before="100" w:beforeAutospacing="1" w:after="100" w:afterAutospacing="1"/>
    </w:pPr>
  </w:style>
  <w:style w:type="paragraph" w:customStyle="1" w:styleId="a4">
    <w:name w:val="Заголовок статьи"/>
    <w:basedOn w:val="a"/>
    <w:next w:val="a"/>
    <w:uiPriority w:val="99"/>
    <w:rsid w:val="00372BF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5">
    <w:name w:val="Hyperlink"/>
    <w:basedOn w:val="a0"/>
    <w:uiPriority w:val="99"/>
    <w:semiHidden/>
    <w:unhideWhenUsed/>
    <w:rsid w:val="00372B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7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2015-11-20T12:22:00Z</dcterms:created>
  <dcterms:modified xsi:type="dcterms:W3CDTF">2015-11-20T12:38:00Z</dcterms:modified>
</cp:coreProperties>
</file>