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547" w:rsidRDefault="00584547" w:rsidP="0032678F">
      <w:pPr>
        <w:pStyle w:val="a3"/>
        <w:shd w:val="clear" w:color="auto" w:fill="FFFFFF"/>
        <w:spacing w:before="0" w:beforeAutospacing="0" w:after="0" w:afterAutospacing="0" w:line="299" w:lineRule="atLeast"/>
        <w:jc w:val="center"/>
        <w:rPr>
          <w:rStyle w:val="a4"/>
          <w:rFonts w:ascii="Open Sans" w:hAnsi="Open Sans"/>
          <w:color w:val="000000"/>
          <w:sz w:val="20"/>
          <w:szCs w:val="20"/>
        </w:rPr>
      </w:pPr>
      <w:r>
        <w:rPr>
          <w:rStyle w:val="a4"/>
          <w:rFonts w:ascii="Open Sans" w:hAnsi="Open Sans"/>
          <w:color w:val="000000"/>
          <w:sz w:val="20"/>
          <w:szCs w:val="20"/>
        </w:rPr>
        <w:t>Новые правила налога на недвижимость</w:t>
      </w:r>
    </w:p>
    <w:p w:rsidR="0032678F" w:rsidRDefault="0032678F" w:rsidP="0032678F">
      <w:pPr>
        <w:pStyle w:val="a3"/>
        <w:shd w:val="clear" w:color="auto" w:fill="FFFFFF"/>
        <w:spacing w:before="0" w:beforeAutospacing="0" w:after="0" w:afterAutospacing="0" w:line="299" w:lineRule="atLeast"/>
        <w:jc w:val="center"/>
        <w:rPr>
          <w:rFonts w:ascii="Open Sans" w:hAnsi="Open Sans"/>
          <w:color w:val="000000"/>
          <w:sz w:val="20"/>
          <w:szCs w:val="20"/>
        </w:rPr>
      </w:pPr>
    </w:p>
    <w:p w:rsidR="00584547" w:rsidRPr="0032678F" w:rsidRDefault="00584547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  <w:r w:rsidRPr="0032678F">
        <w:t>До октября 2016 года все владельцы недвижимости столкнуться с новыми цифрами налога на</w:t>
      </w:r>
      <w:r w:rsidRPr="0032678F">
        <w:rPr>
          <w:rStyle w:val="apple-converted-space"/>
        </w:rPr>
        <w:t> </w:t>
      </w:r>
      <w:r w:rsidRPr="0032678F">
        <w:rPr>
          <w:rStyle w:val="resh-link"/>
        </w:rPr>
        <w:t>нее</w:t>
      </w:r>
      <w:r w:rsidRPr="0032678F">
        <w:t xml:space="preserve">. Теперь этот налог для физических лиц рассчитывается по новым правилам: оценка будет происходить на основе кадастровой стоимости, от которой будет зависеть ставка. </w:t>
      </w:r>
    </w:p>
    <w:p w:rsidR="00584547" w:rsidRPr="0032678F" w:rsidRDefault="00584547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  <w:r w:rsidRPr="0032678F">
        <w:t>Прогнозируется, что налоги для некоторых собственников вырастут в 10 раз. Рассчитать новый налог на недвижимость</w:t>
      </w:r>
      <w:r w:rsidR="0084795D">
        <w:t xml:space="preserve"> </w:t>
      </w:r>
      <w:r w:rsidRPr="0032678F">
        <w:t>-</w:t>
      </w:r>
      <w:r w:rsidR="0084795D">
        <w:t xml:space="preserve"> </w:t>
      </w:r>
      <w:r w:rsidRPr="0032678F">
        <w:t xml:space="preserve">2016 просто: необходимо запросить кадастровую стоимость вашего жилья (например, на сайте </w:t>
      </w:r>
      <w:proofErr w:type="spellStart"/>
      <w:r w:rsidRPr="0032678F">
        <w:t>Росреестра</w:t>
      </w:r>
      <w:proofErr w:type="spellEnd"/>
      <w:r w:rsidRPr="0032678F">
        <w:t xml:space="preserve">) и умножить ее на предложенную ставку. </w:t>
      </w:r>
      <w:r w:rsidR="007C1E55" w:rsidRPr="007C1E55">
        <w:rPr>
          <w:color w:val="000000"/>
          <w:shd w:val="clear" w:color="auto" w:fill="FFFFFF"/>
        </w:rPr>
        <w:t xml:space="preserve">При исчислении налога </w:t>
      </w:r>
      <w:proofErr w:type="gramStart"/>
      <w:r w:rsidR="007C1E55" w:rsidRPr="007C1E55">
        <w:rPr>
          <w:color w:val="000000"/>
          <w:shd w:val="clear" w:color="auto" w:fill="FFFFFF"/>
        </w:rPr>
        <w:t>исходя из кадастровой стоимости предусмотрено</w:t>
      </w:r>
      <w:proofErr w:type="gramEnd"/>
      <w:r w:rsidR="007C1E55" w:rsidRPr="007C1E55">
        <w:rPr>
          <w:color w:val="000000"/>
          <w:shd w:val="clear" w:color="auto" w:fill="FFFFFF"/>
        </w:rPr>
        <w:t xml:space="preserve"> уменьшение кадастровой стоимости на кадастровую стоимость</w:t>
      </w:r>
      <w:r w:rsidR="007C1E55" w:rsidRPr="007C1E55">
        <w:rPr>
          <w:rStyle w:val="apple-converted-space"/>
          <w:color w:val="000000"/>
          <w:shd w:val="clear" w:color="auto" w:fill="FFFFFF"/>
        </w:rPr>
        <w:t> </w:t>
      </w:r>
      <w:r w:rsidR="007C1E55" w:rsidRPr="007C1E55">
        <w:rPr>
          <w:rStyle w:val="a4"/>
          <w:color w:val="000000"/>
          <w:shd w:val="clear" w:color="auto" w:fill="FFFFFF"/>
        </w:rPr>
        <w:t>10 кв.м.</w:t>
      </w:r>
      <w:r w:rsidR="007C1E55" w:rsidRPr="007C1E55">
        <w:rPr>
          <w:rStyle w:val="apple-converted-space"/>
          <w:color w:val="000000"/>
          <w:shd w:val="clear" w:color="auto" w:fill="FFFFFF"/>
        </w:rPr>
        <w:t> </w:t>
      </w:r>
      <w:r w:rsidR="007C1E55" w:rsidRPr="007C1E55">
        <w:rPr>
          <w:color w:val="000000"/>
          <w:shd w:val="clear" w:color="auto" w:fill="FFFFFF"/>
        </w:rPr>
        <w:t>в отношении комнат,</w:t>
      </w:r>
      <w:r w:rsidR="007C1E55" w:rsidRPr="007C1E55">
        <w:rPr>
          <w:rStyle w:val="apple-converted-space"/>
          <w:color w:val="000000"/>
          <w:shd w:val="clear" w:color="auto" w:fill="FFFFFF"/>
        </w:rPr>
        <w:t> </w:t>
      </w:r>
      <w:r w:rsidR="007C1E55" w:rsidRPr="007C1E55">
        <w:rPr>
          <w:rStyle w:val="a4"/>
          <w:color w:val="000000"/>
          <w:shd w:val="clear" w:color="auto" w:fill="FFFFFF"/>
        </w:rPr>
        <w:t>20 кв.м.</w:t>
      </w:r>
      <w:r w:rsidR="007C1E55" w:rsidRPr="007C1E55">
        <w:rPr>
          <w:rStyle w:val="apple-converted-space"/>
          <w:color w:val="000000"/>
          <w:shd w:val="clear" w:color="auto" w:fill="FFFFFF"/>
        </w:rPr>
        <w:t> </w:t>
      </w:r>
      <w:r w:rsidR="007C1E55" w:rsidRPr="007C1E55">
        <w:rPr>
          <w:color w:val="000000"/>
          <w:shd w:val="clear" w:color="auto" w:fill="FFFFFF"/>
        </w:rPr>
        <w:t>в отношении квартир,</w:t>
      </w:r>
      <w:r w:rsidR="007C1E55" w:rsidRPr="007C1E55">
        <w:rPr>
          <w:rStyle w:val="apple-converted-space"/>
          <w:color w:val="000000"/>
          <w:shd w:val="clear" w:color="auto" w:fill="FFFFFF"/>
        </w:rPr>
        <w:t> </w:t>
      </w:r>
      <w:r w:rsidR="007C1E55" w:rsidRPr="007C1E55">
        <w:rPr>
          <w:rStyle w:val="a4"/>
          <w:color w:val="000000"/>
          <w:shd w:val="clear" w:color="auto" w:fill="FFFFFF"/>
        </w:rPr>
        <w:t>50 кв. м.</w:t>
      </w:r>
      <w:r w:rsidR="007C1E55" w:rsidRPr="007C1E55">
        <w:rPr>
          <w:rStyle w:val="apple-converted-space"/>
          <w:color w:val="000000"/>
          <w:shd w:val="clear" w:color="auto" w:fill="FFFFFF"/>
        </w:rPr>
        <w:t> </w:t>
      </w:r>
      <w:r w:rsidR="007C1E55" w:rsidRPr="007C1E55">
        <w:rPr>
          <w:color w:val="000000"/>
          <w:shd w:val="clear" w:color="auto" w:fill="FFFFFF"/>
        </w:rPr>
        <w:t>в отношении жилых домов</w:t>
      </w:r>
      <w:r w:rsidR="007C1E55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. </w:t>
      </w:r>
      <w:r w:rsidR="007C1E55" w:rsidRPr="0032678F">
        <w:t>Все существующие льготы по уплате налога на имущ</w:t>
      </w:r>
      <w:r w:rsidR="00864379">
        <w:t>ество физических лиц сохранятся</w:t>
      </w:r>
      <w:r w:rsidR="007C1E55" w:rsidRPr="0032678F">
        <w:t xml:space="preserve"> </w:t>
      </w:r>
      <w:r w:rsidR="007C1E55" w:rsidRPr="00864379">
        <w:t>(т.е.</w:t>
      </w:r>
      <w:r w:rsidR="007C1E55" w:rsidRPr="00864379">
        <w:rPr>
          <w:color w:val="000000"/>
          <w:shd w:val="clear" w:color="auto" w:fill="FFFFFF"/>
        </w:rPr>
        <w:t xml:space="preserve"> пенсионерам, ветеранам труда, инвалидам группы 1 и 2, Героям Советского Союза, чернобыльцам).</w:t>
      </w:r>
      <w:r w:rsidR="00864379" w:rsidRPr="00864379">
        <w:rPr>
          <w:color w:val="000000"/>
          <w:shd w:val="clear" w:color="auto" w:fill="FFFFFF"/>
        </w:rPr>
        <w:t xml:space="preserve"> Если при вычете из общей площади результат </w:t>
      </w:r>
      <w:proofErr w:type="gramStart"/>
      <w:r w:rsidR="00864379" w:rsidRPr="00864379">
        <w:rPr>
          <w:color w:val="000000"/>
          <w:shd w:val="clear" w:color="auto" w:fill="FFFFFF"/>
        </w:rPr>
        <w:t>нулевой</w:t>
      </w:r>
      <w:proofErr w:type="gramEnd"/>
      <w:r w:rsidR="00864379" w:rsidRPr="00864379">
        <w:rPr>
          <w:color w:val="000000"/>
          <w:shd w:val="clear" w:color="auto" w:fill="FFFFFF"/>
        </w:rPr>
        <w:t xml:space="preserve"> либо отрицательный, значит, владелец имеет законное право с 2016 года не платить налог за свою недвижимость.</w:t>
      </w:r>
      <w:r w:rsidR="00864379" w:rsidRPr="00864379">
        <w:rPr>
          <w:rStyle w:val="apple-converted-space"/>
          <w:color w:val="000000"/>
          <w:shd w:val="clear" w:color="auto" w:fill="FFFFFF"/>
        </w:rPr>
        <w:t> </w:t>
      </w:r>
      <w:r w:rsidR="007C1E55">
        <w:rPr>
          <w:rFonts w:ascii="Tahoma" w:hAnsi="Tahoma" w:cs="Tahoma"/>
          <w:color w:val="000000"/>
          <w:sz w:val="19"/>
          <w:szCs w:val="19"/>
        </w:rPr>
        <w:br/>
      </w:r>
      <w:r w:rsidR="007C1E5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="00864379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 </w:t>
      </w:r>
      <w:r w:rsidRPr="0032678F">
        <w:t xml:space="preserve">Однако они будут действовать только в отношении одного объекта недвижимости, который выбирает налогоплательщик. Для этого он должен предоставить в </w:t>
      </w:r>
      <w:proofErr w:type="gramStart"/>
      <w:r w:rsidRPr="0032678F">
        <w:t>налоговую</w:t>
      </w:r>
      <w:proofErr w:type="gramEnd"/>
      <w:r w:rsidRPr="0032678F">
        <w:t xml:space="preserve"> заявление. Если заявления не поступает, то налоговая сама выбирает объект по большей сумме исчисленного налога.</w:t>
      </w:r>
    </w:p>
    <w:p w:rsidR="00864379" w:rsidRDefault="00584547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  <w:r w:rsidRPr="0032678F">
        <w:t>Также следует обратить внимание на налог на недвижимость при продаже имущества. Федеральный закон №382 от 29.11.2014 года «О внесении изменений в части первую и вторую Налогового кодекса</w:t>
      </w:r>
      <w:r w:rsidRPr="0032678F">
        <w:rPr>
          <w:rStyle w:val="apple-converted-space"/>
        </w:rPr>
        <w:t> </w:t>
      </w:r>
      <w:r w:rsidRPr="0032678F">
        <w:rPr>
          <w:rStyle w:val="resh-link"/>
        </w:rPr>
        <w:t>РФ</w:t>
      </w:r>
      <w:r w:rsidRPr="0032678F">
        <w:t>» увеличил срок владения объектом, после которого лицо освобождается от выплаты НДФЛ при продаже квартиры.</w:t>
      </w:r>
      <w:r w:rsidR="00864379">
        <w:t xml:space="preserve"> </w:t>
      </w:r>
    </w:p>
    <w:p w:rsidR="0032678F" w:rsidRPr="0032678F" w:rsidRDefault="00864379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  <w:r>
        <w:t xml:space="preserve">   </w:t>
      </w:r>
      <w:r w:rsidR="00584547" w:rsidRPr="0032678F">
        <w:t xml:space="preserve">Ранее доходы физического лица от продажи недвижимого имущества освобождались от НДФЛ в случае, если недвижимость находилась в собственности более трех лет. С 1 января 2016 года данный срок возрос до 5 лет. </w:t>
      </w:r>
      <w:r w:rsidR="0032678F" w:rsidRPr="0032678F">
        <w:t>Это правомерно, например, при продаже квартиры, которая получена в дар от члена семьи, по наследству или в порядке приватизации.</w:t>
      </w:r>
    </w:p>
    <w:p w:rsidR="00864379" w:rsidRDefault="00864379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  <w:r>
        <w:t xml:space="preserve">   </w:t>
      </w:r>
      <w:r w:rsidR="00584547" w:rsidRPr="0032678F">
        <w:t>Следует учесть, что данный закон не распространяется на сделки, осуществленные до 1 января 2016 года. Таким образом, по сделкам купли-продажи имущества, совершенным в 2015 году, находившимся в собственности менее трех лет, нужно подать декларацию 3-НДФЛ при получении дохода до 30 апреля 2016 года.</w:t>
      </w:r>
      <w:r>
        <w:t xml:space="preserve"> </w:t>
      </w:r>
    </w:p>
    <w:p w:rsidR="00864379" w:rsidRDefault="00864379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  <w:r>
        <w:t xml:space="preserve">  </w:t>
      </w:r>
      <w:r w:rsidR="0032678F" w:rsidRPr="0032678F">
        <w:t>Для случая, когда доход от продажи недвижимости меньше 70% кадастровой стоимости объекта, определенной по состоянию на 1 января года, в котором зарегистрирован переход права собственности, предусмотрены особенности. В такой ситуации доходом, облагаемым НДФЛ, признается 70% кадастровой стоимости объекта недвижимости на указанную дату.</w:t>
      </w:r>
      <w:r>
        <w:t xml:space="preserve"> </w:t>
      </w:r>
    </w:p>
    <w:p w:rsidR="00864379" w:rsidRDefault="00864379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  <w:r>
        <w:t xml:space="preserve">   </w:t>
      </w:r>
      <w:r w:rsidR="0032678F" w:rsidRPr="0032678F">
        <w:t>Следует отметить, что субъекты РФ своими законами могут уменьшить установленный Налоговым кодексом РФ пятилетний срок владения недвижимостью. Также они вправе снижать процентную величину кадастровой стоимости объекта, с которой сравнивается полученный продавцом доход в целях обложения НДФЛ.</w:t>
      </w:r>
      <w:r>
        <w:t xml:space="preserve"> </w:t>
      </w:r>
    </w:p>
    <w:p w:rsidR="0032678F" w:rsidRDefault="00864379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  <w:r>
        <w:t xml:space="preserve">  </w:t>
      </w:r>
      <w:r w:rsidR="0032678F" w:rsidRPr="0032678F">
        <w:t xml:space="preserve"> Как и действующие, новые правила не будут распространяться на недвижимость, которая непосредственно использовалась в предпринимательской деятельности.</w:t>
      </w:r>
      <w:r>
        <w:t xml:space="preserve">       </w:t>
      </w:r>
      <w:r w:rsidR="0032678F" w:rsidRPr="0032678F">
        <w:t xml:space="preserve">Напомним, сейчас для того, чтобы доходы </w:t>
      </w:r>
      <w:proofErr w:type="spellStart"/>
      <w:r w:rsidR="0032678F" w:rsidRPr="0032678F">
        <w:t>физлица</w:t>
      </w:r>
      <w:proofErr w:type="spellEnd"/>
      <w:r w:rsidR="0032678F" w:rsidRPr="0032678F">
        <w:t xml:space="preserve"> - налогового резидента РФ от продажи недвижимости не облагались НДФЛ, минимальный срок нахождения объекта в собственности составляет три года. При этом неважно, каким образом данный объект получен.</w:t>
      </w:r>
    </w:p>
    <w:p w:rsidR="00864379" w:rsidRDefault="00864379" w:rsidP="00864379">
      <w:pPr>
        <w:pStyle w:val="a3"/>
        <w:shd w:val="clear" w:color="auto" w:fill="FFFFFF"/>
        <w:spacing w:before="0" w:beforeAutospacing="0" w:after="0" w:afterAutospacing="0" w:line="299" w:lineRule="atLeast"/>
        <w:ind w:left="-567"/>
        <w:jc w:val="both"/>
      </w:pPr>
    </w:p>
    <w:p w:rsidR="00864379" w:rsidRDefault="0032678F" w:rsidP="00864379">
      <w:pPr>
        <w:ind w:left="-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Карпова Л</w:t>
      </w:r>
      <w:r w:rsidRPr="008E619D">
        <w:rPr>
          <w:rFonts w:ascii="Times New Roman" w:hAnsi="Times New Roman" w:cs="Times New Roman"/>
        </w:rPr>
        <w:t xml:space="preserve">. юрисконсульт </w:t>
      </w:r>
    </w:p>
    <w:p w:rsidR="0032678F" w:rsidRPr="0032678F" w:rsidRDefault="0032678F" w:rsidP="00864379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8E619D">
        <w:rPr>
          <w:rFonts w:ascii="Times New Roman" w:hAnsi="Times New Roman" w:cs="Times New Roman"/>
        </w:rPr>
        <w:t>администрации Дубенского муниципального района.</w:t>
      </w:r>
    </w:p>
    <w:sectPr w:rsidR="0032678F" w:rsidRPr="0032678F" w:rsidSect="0086437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70053"/>
    <w:rsid w:val="00070053"/>
    <w:rsid w:val="002F3791"/>
    <w:rsid w:val="0032678F"/>
    <w:rsid w:val="003D6375"/>
    <w:rsid w:val="00464CAD"/>
    <w:rsid w:val="00584547"/>
    <w:rsid w:val="007C1E55"/>
    <w:rsid w:val="0084795D"/>
    <w:rsid w:val="00864379"/>
    <w:rsid w:val="00925B7F"/>
    <w:rsid w:val="00B632B0"/>
    <w:rsid w:val="00D63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4547"/>
    <w:rPr>
      <w:b/>
      <w:bCs/>
    </w:rPr>
  </w:style>
  <w:style w:type="character" w:customStyle="1" w:styleId="apple-converted-space">
    <w:name w:val="apple-converted-space"/>
    <w:basedOn w:val="a0"/>
    <w:rsid w:val="00584547"/>
  </w:style>
  <w:style w:type="character" w:customStyle="1" w:styleId="resh-link">
    <w:name w:val="resh-link"/>
    <w:basedOn w:val="a0"/>
    <w:rsid w:val="00584547"/>
  </w:style>
  <w:style w:type="character" w:styleId="a5">
    <w:name w:val="Hyperlink"/>
    <w:basedOn w:val="a0"/>
    <w:uiPriority w:val="99"/>
    <w:semiHidden/>
    <w:unhideWhenUsed/>
    <w:rsid w:val="005845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8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8</cp:revision>
  <cp:lastPrinted>2016-02-15T11:27:00Z</cp:lastPrinted>
  <dcterms:created xsi:type="dcterms:W3CDTF">2016-02-12T12:16:00Z</dcterms:created>
  <dcterms:modified xsi:type="dcterms:W3CDTF">2016-02-15T12:55:00Z</dcterms:modified>
</cp:coreProperties>
</file>