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E40" w:rsidRDefault="00021E40" w:rsidP="00021E40">
      <w:pPr>
        <w:spacing w:after="0"/>
        <w:jc w:val="center"/>
      </w:pPr>
      <w:r>
        <w:rPr>
          <w:rFonts w:ascii="Times New Roman" w:hAnsi="Times New Roman"/>
          <w:b/>
          <w:sz w:val="28"/>
          <w:szCs w:val="28"/>
        </w:rPr>
        <w:t>О налогах и возможности изъятия земельных участков</w:t>
      </w:r>
    </w:p>
    <w:p w:rsidR="00021E40" w:rsidRDefault="00021E40" w:rsidP="00021E4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21E40" w:rsidRDefault="00021E40" w:rsidP="00021E40">
      <w:pPr>
        <w:spacing w:before="84" w:after="84" w:line="240" w:lineRule="auto"/>
        <w:ind w:left="-567" w:right="84" w:firstLine="567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 1 июля 2016 года в земельном законодательстве вступает в силу ряд изменений.</w:t>
      </w:r>
    </w:p>
    <w:p w:rsidR="00021E40" w:rsidRDefault="00021E40" w:rsidP="00021E40">
      <w:pPr>
        <w:pStyle w:val="a3"/>
        <w:shd w:val="clear" w:color="auto" w:fill="FDFDFD"/>
        <w:spacing w:before="0" w:beforeAutospacing="0" w:after="0" w:afterAutospacing="0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Неиспользуемые в течение трех лет участки будут изыматься. Такая норма была принята ранее, но в поправках уточнена процедура изъятия, что делает его осуществимым.</w:t>
      </w:r>
    </w:p>
    <w:p w:rsidR="00021E40" w:rsidRDefault="00021E40" w:rsidP="00021E40">
      <w:pPr>
        <w:spacing w:after="167" w:line="240" w:lineRule="auto"/>
        <w:ind w:left="-567" w:right="50" w:firstLine="567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Орган местного самоуправления может лишить прав на неиспользуемый земельный участок через суд, а в некоторых случаях и без него.</w:t>
      </w:r>
    </w:p>
    <w:p w:rsidR="00021E40" w:rsidRDefault="00021E40" w:rsidP="00021E40">
      <w:pPr>
        <w:spacing w:after="167" w:line="240" w:lineRule="auto"/>
        <w:ind w:left="-567" w:right="50" w:firstLine="567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Закон определил и процедуру добровольного отказа от земли, если нет желания или возможности ее обрабатывать или продать.</w:t>
      </w:r>
    </w:p>
    <w:p w:rsidR="00021E40" w:rsidRDefault="00021E40" w:rsidP="00021E40">
      <w:pPr>
        <w:spacing w:after="167" w:line="240" w:lineRule="auto"/>
        <w:ind w:left="-567" w:right="50" w:firstLine="567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Если участок находится в пользовании, в случае отказа от него необходимо написать заявление в орган местного самоуправления, если же участок в собственности, то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Росреестр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021E40" w:rsidRDefault="00021E40" w:rsidP="00021E40">
      <w:pPr>
        <w:spacing w:after="167" w:line="240" w:lineRule="auto"/>
        <w:ind w:left="-567" w:right="5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Также не стоит забывать о том, что необходимо вовремя платить налоги и использовать земельный участок по назначению!</w:t>
      </w:r>
    </w:p>
    <w:p w:rsidR="00000000" w:rsidRDefault="00021E40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1E40"/>
    <w:rsid w:val="00021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1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7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Company>FGU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2016-04-26T13:53:00Z</dcterms:created>
  <dcterms:modified xsi:type="dcterms:W3CDTF">2016-04-26T13:53:00Z</dcterms:modified>
</cp:coreProperties>
</file>