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D5D" w:rsidRDefault="00C95D5D" w:rsidP="00C95D5D">
      <w:pPr>
        <w:spacing w:line="360" w:lineRule="auto"/>
        <w:ind w:right="-126"/>
        <w:rPr>
          <w:rFonts w:ascii="Segoe UI" w:hAnsi="Segoe UI" w:cs="Segoe UI"/>
          <w:b/>
          <w:noProof/>
        </w:rPr>
      </w:pPr>
      <w:r>
        <w:rPr>
          <w:rFonts w:ascii="Segoe UI" w:hAnsi="Segoe UI" w:cs="Segoe UI"/>
          <w:b/>
          <w:noProof/>
        </w:rPr>
        <w:drawing>
          <wp:inline distT="0" distB="0" distL="0" distR="0">
            <wp:extent cx="2571750" cy="10572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b/>
          <w:noProof/>
        </w:rPr>
        <w:t xml:space="preserve"> </w:t>
      </w:r>
    </w:p>
    <w:p w:rsidR="00551DDB" w:rsidRPr="00E04FC7" w:rsidRDefault="00D946D6" w:rsidP="00551DDB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Дачная амнистия. Что изменится после</w:t>
      </w:r>
      <w:r w:rsidR="00E04FC7" w:rsidRPr="00E04FC7">
        <w:rPr>
          <w:b/>
          <w:bCs/>
        </w:rPr>
        <w:t xml:space="preserve"> вступлени</w:t>
      </w:r>
      <w:r>
        <w:rPr>
          <w:b/>
          <w:bCs/>
        </w:rPr>
        <w:t>я</w:t>
      </w:r>
      <w:r w:rsidR="00E04FC7" w:rsidRPr="00E04FC7">
        <w:rPr>
          <w:b/>
          <w:bCs/>
        </w:rPr>
        <w:t xml:space="preserve"> в силу </w:t>
      </w:r>
      <w:r w:rsidR="00E04FC7" w:rsidRPr="00E04FC7">
        <w:rPr>
          <w:b/>
        </w:rPr>
        <w:t>нового закона «О государственной регистрации недвижимости»</w:t>
      </w:r>
      <w:r w:rsidRPr="00D946D6">
        <w:rPr>
          <w:b/>
          <w:bCs/>
        </w:rPr>
        <w:t xml:space="preserve"> </w:t>
      </w:r>
      <w:r w:rsidRPr="00E04FC7">
        <w:rPr>
          <w:b/>
          <w:bCs/>
        </w:rPr>
        <w:t>с 2017 года</w:t>
      </w:r>
      <w:r>
        <w:rPr>
          <w:b/>
          <w:bCs/>
        </w:rPr>
        <w:t>.</w:t>
      </w:r>
    </w:p>
    <w:p w:rsidR="00C95D5D" w:rsidRPr="00E04FC7" w:rsidRDefault="00C95D5D" w:rsidP="00C95D5D">
      <w:pPr>
        <w:shd w:val="clear" w:color="auto" w:fill="FFFFFF"/>
        <w:spacing w:line="240" w:lineRule="atLeast"/>
        <w:jc w:val="both"/>
        <w:rPr>
          <w:rFonts w:ascii="Segoe UI" w:hAnsi="Segoe UI" w:cs="Segoe UI"/>
        </w:rPr>
      </w:pPr>
    </w:p>
    <w:p w:rsidR="00D946D6" w:rsidRPr="00D946D6" w:rsidRDefault="008A24D3" w:rsidP="00240E7E">
      <w:pP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t>Э</w:t>
      </w:r>
      <w:r w:rsidR="00D946D6" w:rsidRPr="00D946D6">
        <w:rPr>
          <w:color w:val="000000"/>
        </w:rPr>
        <w:t>ффективным инструментом, позволяющим добросовестным собственникам быстро зарегистрировать права на принадлежащие им земельные участки, предоставленные для ведения личного подсобного, дачного хозяйства, садоводства, огородничества, а также на объекты индивидуального строительства, которые возведены на данных участках</w:t>
      </w:r>
      <w:r>
        <w:rPr>
          <w:color w:val="000000"/>
        </w:rPr>
        <w:t>, стал</w:t>
      </w:r>
      <w:r w:rsidRPr="008A24D3">
        <w:rPr>
          <w:color w:val="000000"/>
        </w:rPr>
        <w:t xml:space="preserve"> </w:t>
      </w:r>
      <w:r w:rsidRPr="00D946D6">
        <w:rPr>
          <w:color w:val="000000"/>
        </w:rPr>
        <w:t>Федеральный закон от 30 июня 2006 г. № 93-ФЗ, более известный в народе как «дачная амнистия»</w:t>
      </w:r>
      <w:r>
        <w:rPr>
          <w:color w:val="000000"/>
        </w:rPr>
        <w:t>.</w:t>
      </w:r>
    </w:p>
    <w:p w:rsidR="00D946D6" w:rsidRPr="00D946D6" w:rsidRDefault="00D946D6" w:rsidP="00240E7E">
      <w:pPr>
        <w:shd w:val="clear" w:color="auto" w:fill="FFFFFF"/>
        <w:ind w:firstLine="709"/>
        <w:jc w:val="both"/>
        <w:rPr>
          <w:color w:val="000000"/>
        </w:rPr>
      </w:pPr>
      <w:r w:rsidRPr="00D946D6">
        <w:rPr>
          <w:color w:val="000000"/>
        </w:rPr>
        <w:t>Так зарегистрировать баню, гараж или иное другое строение, для возведения которого не нужно получать разрешение, можно без проведения кадастровых работ и постановки объекта недвижимости на кадастровый учет. То есть собственнику, при подаче заявления на государственную регистрацию права, достаточно представить правоустанавливающий документ на земельный участок, если права на него еще не зарегистрированы в едином государственном реестре прав, и декларацию, подтверждающую факт создания объекта. А для регистрации земельного участка необходимо и вовсе иметь при себе любой документ о праве на земельный участок.</w:t>
      </w:r>
    </w:p>
    <w:p w:rsidR="00D946D6" w:rsidRPr="00D946D6" w:rsidRDefault="00D946D6" w:rsidP="00240E7E">
      <w:pPr>
        <w:shd w:val="clear" w:color="auto" w:fill="FFFFFF"/>
        <w:ind w:firstLine="709"/>
        <w:jc w:val="both"/>
        <w:rPr>
          <w:color w:val="000000"/>
        </w:rPr>
      </w:pPr>
      <w:r w:rsidRPr="00D946D6">
        <w:rPr>
          <w:color w:val="000000"/>
        </w:rPr>
        <w:t xml:space="preserve">Однако с 1 января 2017 года процедура несколько изменится, ввиду вступления в силу </w:t>
      </w:r>
      <w:r w:rsidR="00F45848">
        <w:rPr>
          <w:color w:val="000000"/>
        </w:rPr>
        <w:t>Ф</w:t>
      </w:r>
      <w:r w:rsidRPr="00D946D6">
        <w:rPr>
          <w:color w:val="000000"/>
        </w:rPr>
        <w:t>едерального закона № 218</w:t>
      </w:r>
      <w:r>
        <w:rPr>
          <w:color w:val="000000"/>
        </w:rPr>
        <w:t>-ФЗ</w:t>
      </w:r>
      <w:r w:rsidRPr="00D946D6">
        <w:rPr>
          <w:color w:val="000000"/>
        </w:rPr>
        <w:t xml:space="preserve"> «О государственной регистрации недвижимости».</w:t>
      </w:r>
    </w:p>
    <w:p w:rsidR="00D946D6" w:rsidRPr="00D946D6" w:rsidRDefault="00D946D6" w:rsidP="00240E7E">
      <w:pPr>
        <w:shd w:val="clear" w:color="auto" w:fill="FFFFFF"/>
        <w:ind w:firstLine="709"/>
        <w:jc w:val="both"/>
        <w:rPr>
          <w:color w:val="000000"/>
        </w:rPr>
      </w:pPr>
      <w:r w:rsidRPr="00D946D6">
        <w:rPr>
          <w:color w:val="000000"/>
        </w:rPr>
        <w:t>Процедура оформления прав на земельные участки останется неизменной. А вот декларацию о создании объекта заменит технический план объекта. Иными словами, если сейчас граждане вносят сведения в декларацию самостоятельно, то со следующего года заказывать обмеры будет нужно у кадастровых инженеров, а после проведения кадастровых работ ставить свое имущество на кадастровый учет.</w:t>
      </w:r>
    </w:p>
    <w:p w:rsidR="00D946D6" w:rsidRPr="00D946D6" w:rsidRDefault="00D946D6" w:rsidP="00240E7E">
      <w:pPr>
        <w:shd w:val="clear" w:color="auto" w:fill="FFFFFF"/>
        <w:ind w:firstLine="709"/>
        <w:jc w:val="both"/>
        <w:rPr>
          <w:color w:val="000000"/>
        </w:rPr>
      </w:pPr>
      <w:r w:rsidRPr="00D946D6">
        <w:rPr>
          <w:color w:val="000000"/>
        </w:rPr>
        <w:t>В остальном упрощенный порядок сохранится, разрешение на ввод в эксплуатацию получать не нужно.</w:t>
      </w:r>
    </w:p>
    <w:p w:rsidR="00D946D6" w:rsidRPr="00D946D6" w:rsidRDefault="00D946D6" w:rsidP="00240E7E">
      <w:pPr>
        <w:shd w:val="clear" w:color="auto" w:fill="FFFFFF"/>
        <w:ind w:firstLine="709"/>
        <w:jc w:val="both"/>
        <w:rPr>
          <w:color w:val="000000"/>
        </w:rPr>
      </w:pPr>
      <w:r w:rsidRPr="00D946D6">
        <w:rPr>
          <w:color w:val="000000"/>
        </w:rPr>
        <w:t xml:space="preserve">Часто у </w:t>
      </w:r>
      <w:r w:rsidR="00F45848">
        <w:rPr>
          <w:color w:val="000000"/>
        </w:rPr>
        <w:t>граждан</w:t>
      </w:r>
      <w:r w:rsidRPr="00D946D6">
        <w:rPr>
          <w:color w:val="000000"/>
        </w:rPr>
        <w:t xml:space="preserve"> возникает вопрос: для чего вообще нужно регистрировать право собственности.  Причина заключается в том, что загородные объекты, оказавшиеся в собственности граждан или переданные им на праве пользования в советские времена, принадлежат им лишь фактически. Но чтобы совершать с ними сделки: продавать, дарить, передавать по наследству - необходимо обязательно зарегистрировать свои права на имущество. Для справки – с 2006 г. в </w:t>
      </w:r>
      <w:proofErr w:type="spellStart"/>
      <w:r w:rsidRPr="00D946D6">
        <w:rPr>
          <w:color w:val="000000"/>
        </w:rPr>
        <w:t>Росреестре</w:t>
      </w:r>
      <w:proofErr w:type="spellEnd"/>
      <w:r w:rsidRPr="00D946D6">
        <w:rPr>
          <w:color w:val="000000"/>
        </w:rPr>
        <w:t xml:space="preserve"> было зарегистрировано 71383 прав</w:t>
      </w:r>
      <w:r w:rsidR="00D631D7">
        <w:rPr>
          <w:color w:val="000000"/>
        </w:rPr>
        <w:t>а</w:t>
      </w:r>
      <w:bookmarkStart w:id="0" w:name="_GoBack"/>
      <w:bookmarkEnd w:id="0"/>
      <w:r w:rsidRPr="00D946D6">
        <w:rPr>
          <w:color w:val="000000"/>
        </w:rPr>
        <w:t xml:space="preserve"> на объекты недвижимости в рамках закона о «дачной амнистии».</w:t>
      </w:r>
    </w:p>
    <w:p w:rsidR="00D946D6" w:rsidRPr="00D946D6" w:rsidRDefault="00D946D6" w:rsidP="00240E7E">
      <w:pPr>
        <w:shd w:val="clear" w:color="auto" w:fill="FFFFFF"/>
        <w:ind w:firstLine="709"/>
        <w:jc w:val="both"/>
        <w:rPr>
          <w:color w:val="000000"/>
        </w:rPr>
      </w:pPr>
      <w:r w:rsidRPr="00D946D6">
        <w:rPr>
          <w:color w:val="000000"/>
        </w:rPr>
        <w:t xml:space="preserve">Напомним, что подать документы на государственную регистрацию прав физические лица могут при личном обращении в </w:t>
      </w:r>
      <w:r w:rsidR="001F49EA">
        <w:rPr>
          <w:color w:val="000000"/>
        </w:rPr>
        <w:t xml:space="preserve">многофункциональные </w:t>
      </w:r>
      <w:r w:rsidRPr="00D946D6">
        <w:rPr>
          <w:color w:val="000000"/>
        </w:rPr>
        <w:t>центры</w:t>
      </w:r>
      <w:r w:rsidR="001F49EA">
        <w:rPr>
          <w:color w:val="000000"/>
        </w:rPr>
        <w:t xml:space="preserve"> предоставления</w:t>
      </w:r>
      <w:r w:rsidRPr="00D946D6">
        <w:rPr>
          <w:color w:val="000000"/>
        </w:rPr>
        <w:t xml:space="preserve"> государственных</w:t>
      </w:r>
      <w:r w:rsidR="001F49EA">
        <w:rPr>
          <w:color w:val="000000"/>
        </w:rPr>
        <w:t xml:space="preserve"> и муниципальный услуг,</w:t>
      </w:r>
      <w:r w:rsidRPr="00D946D6">
        <w:rPr>
          <w:color w:val="000000"/>
        </w:rPr>
        <w:t xml:space="preserve"> почтовым отправлением либо в электронном виде с помощью портала </w:t>
      </w:r>
      <w:proofErr w:type="spellStart"/>
      <w:r w:rsidRPr="00D946D6">
        <w:rPr>
          <w:color w:val="000000"/>
        </w:rPr>
        <w:t>Росреестра</w:t>
      </w:r>
      <w:proofErr w:type="spellEnd"/>
      <w:r w:rsidRPr="00D946D6">
        <w:rPr>
          <w:color w:val="000000"/>
        </w:rPr>
        <w:t>.</w:t>
      </w:r>
    </w:p>
    <w:p w:rsidR="00C95D5D" w:rsidRDefault="00D946D6" w:rsidP="00240E7E">
      <w:pPr>
        <w:shd w:val="clear" w:color="auto" w:fill="FFFFFF"/>
        <w:ind w:firstLine="709"/>
        <w:jc w:val="both"/>
        <w:rPr>
          <w:color w:val="000000"/>
        </w:rPr>
      </w:pPr>
      <w:r w:rsidRPr="00D946D6">
        <w:rPr>
          <w:color w:val="000000"/>
        </w:rPr>
        <w:t xml:space="preserve">Дополнительную информацию можно получить по телефону единой справочной службы </w:t>
      </w:r>
      <w:proofErr w:type="spellStart"/>
      <w:r w:rsidRPr="00D946D6">
        <w:rPr>
          <w:color w:val="000000"/>
        </w:rPr>
        <w:t>Росреестра</w:t>
      </w:r>
      <w:proofErr w:type="spellEnd"/>
      <w:r w:rsidRPr="00D946D6">
        <w:rPr>
          <w:color w:val="000000"/>
        </w:rPr>
        <w:t>: 8-800-100-34-34.</w:t>
      </w:r>
    </w:p>
    <w:p w:rsidR="00D946D6" w:rsidRPr="00E37E9D" w:rsidRDefault="00D946D6" w:rsidP="00F45848">
      <w:pPr>
        <w:shd w:val="clear" w:color="auto" w:fill="FFFFFF"/>
        <w:contextualSpacing/>
        <w:jc w:val="both"/>
        <w:rPr>
          <w:color w:val="000000"/>
        </w:rPr>
      </w:pPr>
    </w:p>
    <w:p w:rsidR="00C95D5D" w:rsidRPr="00551DDB" w:rsidRDefault="00C95D5D" w:rsidP="00C95D5D">
      <w:pPr>
        <w:rPr>
          <w:rFonts w:ascii="Segoe UI" w:eastAsia="MS Mincho" w:hAnsi="Segoe UI" w:cs="Segoe UI"/>
          <w:b/>
        </w:rPr>
      </w:pPr>
      <w:r w:rsidRPr="00551DDB">
        <w:rPr>
          <w:rFonts w:ascii="Segoe UI" w:eastAsia="MS Mincho" w:hAnsi="Segoe UI" w:cs="Segoe UI"/>
          <w:b/>
        </w:rPr>
        <w:t xml:space="preserve">Пресс-служба Управления </w:t>
      </w:r>
      <w:proofErr w:type="spellStart"/>
      <w:r w:rsidRPr="00551DDB">
        <w:rPr>
          <w:rFonts w:ascii="Segoe UI" w:eastAsia="MS Mincho" w:hAnsi="Segoe UI" w:cs="Segoe UI"/>
          <w:b/>
        </w:rPr>
        <w:t>Росреестра</w:t>
      </w:r>
      <w:proofErr w:type="spellEnd"/>
      <w:r w:rsidRPr="00551DDB">
        <w:rPr>
          <w:rFonts w:ascii="Segoe UI" w:eastAsia="MS Mincho" w:hAnsi="Segoe UI" w:cs="Segoe UI"/>
          <w:b/>
        </w:rPr>
        <w:t xml:space="preserve"> по </w:t>
      </w:r>
      <w:r w:rsidR="00551DDB" w:rsidRPr="00551DDB">
        <w:rPr>
          <w:rFonts w:ascii="Segoe UI" w:eastAsia="MS Mincho" w:hAnsi="Segoe UI" w:cs="Segoe UI"/>
          <w:b/>
        </w:rPr>
        <w:t xml:space="preserve">Республике Мордовия </w:t>
      </w:r>
    </w:p>
    <w:p w:rsidR="0058646E" w:rsidRDefault="0058646E" w:rsidP="00C95D5D">
      <w:pPr>
        <w:rPr>
          <w:rFonts w:ascii="Segoe UI" w:eastAsia="MS Mincho" w:hAnsi="Segoe UI" w:cs="Segoe UI"/>
          <w:b/>
        </w:rPr>
      </w:pPr>
    </w:p>
    <w:p w:rsidR="00551DDB" w:rsidRPr="00551DDB" w:rsidRDefault="00C95D5D" w:rsidP="00C95D5D">
      <w:pPr>
        <w:rPr>
          <w:rFonts w:ascii="Segoe UI" w:eastAsia="MS Mincho" w:hAnsi="Segoe UI" w:cs="Segoe UI"/>
          <w:b/>
        </w:rPr>
      </w:pPr>
      <w:r w:rsidRPr="00551DDB">
        <w:rPr>
          <w:rFonts w:ascii="Segoe UI" w:eastAsia="MS Mincho" w:hAnsi="Segoe UI" w:cs="Segoe UI"/>
          <w:b/>
        </w:rPr>
        <w:t xml:space="preserve">Контактное лицо: </w:t>
      </w:r>
    </w:p>
    <w:p w:rsidR="00551DDB" w:rsidRDefault="001E0934" w:rsidP="00551DDB">
      <w:pPr>
        <w:jc w:val="both"/>
      </w:pPr>
      <w:r>
        <w:t>Гришанова Ольга Николаевна</w:t>
      </w:r>
      <w:r w:rsidR="00551DDB">
        <w:t>,</w:t>
      </w:r>
    </w:p>
    <w:p w:rsidR="00551DDB" w:rsidRDefault="001E0934" w:rsidP="00551DDB">
      <w:pPr>
        <w:jc w:val="both"/>
      </w:pPr>
      <w:r>
        <w:t xml:space="preserve">Главный </w:t>
      </w:r>
      <w:r w:rsidR="00551DDB">
        <w:t>специалист-эксперт отдела орг</w:t>
      </w:r>
      <w:r w:rsidR="00E37E9D">
        <w:t>анизации, мониторинга, контроля и</w:t>
      </w:r>
    </w:p>
    <w:p w:rsidR="00E37E9D" w:rsidRDefault="00E37E9D" w:rsidP="00551DDB">
      <w:pPr>
        <w:jc w:val="both"/>
      </w:pPr>
      <w:r>
        <w:t>административно-хозяйственного обеспечения</w:t>
      </w:r>
    </w:p>
    <w:p w:rsidR="00FF0689" w:rsidRDefault="00FF0689" w:rsidP="00C95D5D"/>
    <w:p w:rsidR="00C95D5D" w:rsidRDefault="00D631D7" w:rsidP="00C95D5D">
      <w:hyperlink r:id="rId7" w:history="1">
        <w:r w:rsidR="00593CAE" w:rsidRPr="00F3376E">
          <w:rPr>
            <w:rStyle w:val="a3"/>
          </w:rPr>
          <w:t>13</w:t>
        </w:r>
        <w:r w:rsidR="00593CAE" w:rsidRPr="000273CF">
          <w:rPr>
            <w:rStyle w:val="a3"/>
            <w:lang w:val="en-US"/>
          </w:rPr>
          <w:t>press</w:t>
        </w:r>
        <w:r w:rsidR="00593CAE" w:rsidRPr="00F3376E">
          <w:rPr>
            <w:rStyle w:val="a3"/>
          </w:rPr>
          <w:t>_</w:t>
        </w:r>
        <w:r w:rsidR="00593CAE" w:rsidRPr="000273CF">
          <w:rPr>
            <w:rStyle w:val="a3"/>
            <w:lang w:val="en-US"/>
          </w:rPr>
          <w:t>rosreestr</w:t>
        </w:r>
        <w:r w:rsidR="00593CAE" w:rsidRPr="00F3376E">
          <w:rPr>
            <w:rStyle w:val="a3"/>
          </w:rPr>
          <w:t>@</w:t>
        </w:r>
        <w:r w:rsidR="00593CAE" w:rsidRPr="000273CF">
          <w:rPr>
            <w:rStyle w:val="a3"/>
            <w:lang w:val="en-US"/>
          </w:rPr>
          <w:t>list</w:t>
        </w:r>
        <w:r w:rsidR="00593CAE" w:rsidRPr="00F3376E">
          <w:rPr>
            <w:rStyle w:val="a3"/>
          </w:rPr>
          <w:t>.</w:t>
        </w:r>
        <w:proofErr w:type="spellStart"/>
        <w:r w:rsidR="00593CAE" w:rsidRPr="000273CF">
          <w:rPr>
            <w:rStyle w:val="a3"/>
            <w:lang w:val="en-US"/>
          </w:rPr>
          <w:t>ru</w:t>
        </w:r>
        <w:proofErr w:type="spellEnd"/>
      </w:hyperlink>
    </w:p>
    <w:p w:rsidR="00593CAE" w:rsidRPr="00F3376E" w:rsidRDefault="00593CAE" w:rsidP="00C95D5D">
      <w:pPr>
        <w:rPr>
          <w:rFonts w:ascii="Segoe UI" w:eastAsia="MS Mincho" w:hAnsi="Segoe UI" w:cs="Segoe UI"/>
        </w:rPr>
      </w:pPr>
      <w:r>
        <w:t>13_</w:t>
      </w:r>
      <w:proofErr w:type="spellStart"/>
      <w:r>
        <w:rPr>
          <w:lang w:val="en-US"/>
        </w:rPr>
        <w:t>upr</w:t>
      </w:r>
      <w:proofErr w:type="spellEnd"/>
      <w:r w:rsidRPr="00F3376E">
        <w:t>@</w:t>
      </w:r>
      <w:proofErr w:type="spellStart"/>
      <w:r>
        <w:rPr>
          <w:lang w:val="en-US"/>
        </w:rPr>
        <w:t>rosreestr</w:t>
      </w:r>
      <w:proofErr w:type="spellEnd"/>
      <w:r w:rsidRPr="00F3376E">
        <w:t>.</w:t>
      </w:r>
      <w:proofErr w:type="spellStart"/>
      <w:r>
        <w:rPr>
          <w:lang w:val="en-US"/>
        </w:rPr>
        <w:t>ru</w:t>
      </w:r>
      <w:proofErr w:type="spellEnd"/>
    </w:p>
    <w:p w:rsidR="00C95D5D" w:rsidRPr="00FF0689" w:rsidRDefault="00C95D5D" w:rsidP="00C95D5D">
      <w:pPr>
        <w:rPr>
          <w:rFonts w:ascii="Segoe UI" w:eastAsia="MS Mincho" w:hAnsi="Segoe UI" w:cs="Segoe UI"/>
        </w:rPr>
      </w:pPr>
      <w:r>
        <w:rPr>
          <w:rFonts w:ascii="Segoe UI" w:eastAsia="MS Mincho" w:hAnsi="Segoe UI" w:cs="Segoe UI"/>
        </w:rPr>
        <w:t>тел</w:t>
      </w:r>
      <w:r w:rsidRPr="00FF0689">
        <w:rPr>
          <w:rFonts w:ascii="Segoe UI" w:eastAsia="MS Mincho" w:hAnsi="Segoe UI" w:cs="Segoe UI"/>
        </w:rPr>
        <w:t xml:space="preserve">. </w:t>
      </w:r>
      <w:r w:rsidRPr="00551DDB">
        <w:rPr>
          <w:rStyle w:val="apple-converted-space"/>
          <w:rFonts w:ascii="Segoe UI" w:hAnsi="Segoe UI" w:cs="Segoe UI"/>
          <w:color w:val="000000"/>
          <w:shd w:val="clear" w:color="auto" w:fill="FFFFFF"/>
          <w:lang w:val="en-US"/>
        </w:rPr>
        <w:t> 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</w:rPr>
        <w:t>8</w:t>
      </w:r>
      <w:r w:rsidR="00551DDB" w:rsidRPr="00FF0689">
        <w:rPr>
          <w:rStyle w:val="apple-converted-space"/>
          <w:rFonts w:ascii="Segoe UI" w:hAnsi="Segoe UI" w:cs="Segoe UI"/>
          <w:color w:val="000000"/>
          <w:shd w:val="clear" w:color="auto" w:fill="FFFFFF"/>
        </w:rPr>
        <w:t>(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</w:rPr>
        <w:t>8342</w:t>
      </w:r>
      <w:r w:rsidR="00551DDB" w:rsidRPr="00FF0689">
        <w:rPr>
          <w:rStyle w:val="apple-converted-space"/>
          <w:rFonts w:ascii="Segoe UI" w:hAnsi="Segoe UI" w:cs="Segoe UI"/>
          <w:color w:val="000000"/>
          <w:shd w:val="clear" w:color="auto" w:fill="FFFFFF"/>
        </w:rPr>
        <w:t xml:space="preserve">) 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</w:rPr>
        <w:t>24-64-23</w:t>
      </w:r>
    </w:p>
    <w:sectPr w:rsidR="00C95D5D" w:rsidRPr="00FF0689" w:rsidSect="00FF068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E458F"/>
    <w:multiLevelType w:val="multilevel"/>
    <w:tmpl w:val="9F4CB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E2B7FC4"/>
    <w:multiLevelType w:val="hybridMultilevel"/>
    <w:tmpl w:val="47084C80"/>
    <w:lvl w:ilvl="0" w:tplc="0FB0202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95D5D"/>
    <w:rsid w:val="001A30AE"/>
    <w:rsid w:val="001E0934"/>
    <w:rsid w:val="001F49EA"/>
    <w:rsid w:val="00240E7E"/>
    <w:rsid w:val="00551DDB"/>
    <w:rsid w:val="0058646E"/>
    <w:rsid w:val="00593CAE"/>
    <w:rsid w:val="007B49C5"/>
    <w:rsid w:val="008A24D3"/>
    <w:rsid w:val="00B07AC2"/>
    <w:rsid w:val="00C4468C"/>
    <w:rsid w:val="00C95D5D"/>
    <w:rsid w:val="00D631D7"/>
    <w:rsid w:val="00D946D6"/>
    <w:rsid w:val="00D95550"/>
    <w:rsid w:val="00E04FC7"/>
    <w:rsid w:val="00E37E9D"/>
    <w:rsid w:val="00F3376E"/>
    <w:rsid w:val="00F35E26"/>
    <w:rsid w:val="00F45848"/>
    <w:rsid w:val="00FF0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D5D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95D5D"/>
    <w:rPr>
      <w:color w:val="0000FF"/>
      <w:u w:val="single"/>
    </w:rPr>
  </w:style>
  <w:style w:type="character" w:customStyle="1" w:styleId="apple-converted-space">
    <w:name w:val="apple-converted-space"/>
    <w:basedOn w:val="a0"/>
    <w:rsid w:val="00C95D5D"/>
  </w:style>
  <w:style w:type="character" w:styleId="a4">
    <w:name w:val="Strong"/>
    <w:basedOn w:val="a0"/>
    <w:uiPriority w:val="22"/>
    <w:qFormat/>
    <w:rsid w:val="00C95D5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95D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5D5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unhideWhenUsed/>
    <w:rsid w:val="00E37E9D"/>
    <w:pPr>
      <w:spacing w:before="100" w:beforeAutospacing="1" w:after="100" w:afterAutospacing="1"/>
    </w:pPr>
  </w:style>
  <w:style w:type="paragraph" w:styleId="a8">
    <w:name w:val="List Paragraph"/>
    <w:basedOn w:val="a"/>
    <w:uiPriority w:val="34"/>
    <w:qFormat/>
    <w:rsid w:val="00E37E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4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13press_rosreestr@li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ShpynevAA</dc:creator>
  <cp:lastModifiedBy>Ольга Н. Гришанова</cp:lastModifiedBy>
  <cp:revision>13</cp:revision>
  <dcterms:created xsi:type="dcterms:W3CDTF">2016-08-30T07:29:00Z</dcterms:created>
  <dcterms:modified xsi:type="dcterms:W3CDTF">2016-09-20T10:00:00Z</dcterms:modified>
</cp:coreProperties>
</file>