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B77" w:rsidRPr="004E6B77" w:rsidRDefault="004E6B77" w:rsidP="004E6B77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4E6B77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Как учитываются нетрудовые периоды</w:t>
      </w:r>
    </w:p>
    <w:p w:rsidR="004E6B77" w:rsidRPr="004E6B77" w:rsidRDefault="004E6B77" w:rsidP="004E6B77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E6B77">
        <w:rPr>
          <w:rFonts w:ascii="inherit" w:eastAsia="Times New Roman" w:hAnsi="inherit" w:cs="Arial"/>
          <w:color w:val="000000"/>
          <w:lang w:eastAsia="ru-RU"/>
        </w:rPr>
        <w:t>По вопросу реализации пенсионного законодательства в части назначения или перерасчета пенсий при учете "</w:t>
      </w:r>
      <w:proofErr w:type="spellStart"/>
      <w:r w:rsidRPr="004E6B77">
        <w:rPr>
          <w:rFonts w:ascii="inherit" w:eastAsia="Times New Roman" w:hAnsi="inherit" w:cs="Arial"/>
          <w:color w:val="000000"/>
          <w:lang w:eastAsia="ru-RU"/>
        </w:rPr>
        <w:t>нестраховых</w:t>
      </w:r>
      <w:proofErr w:type="spellEnd"/>
      <w:r w:rsidRPr="004E6B77">
        <w:rPr>
          <w:rFonts w:ascii="inherit" w:eastAsia="Times New Roman" w:hAnsi="inherit" w:cs="Arial"/>
          <w:color w:val="000000"/>
          <w:lang w:eastAsia="ru-RU"/>
        </w:rPr>
        <w:t xml:space="preserve">" периодов </w:t>
      </w:r>
      <w:r>
        <w:rPr>
          <w:rFonts w:ascii="inherit" w:eastAsia="Times New Roman" w:hAnsi="inherit" w:cs="Arial"/>
          <w:color w:val="000000"/>
          <w:lang w:eastAsia="ru-RU"/>
        </w:rPr>
        <w:t>Управление ПФР  в Дубенском муниципальном районе РМ</w:t>
      </w:r>
      <w:r w:rsidRPr="004E6B77">
        <w:rPr>
          <w:rFonts w:ascii="inherit" w:eastAsia="Times New Roman" w:hAnsi="inherit" w:cs="Arial"/>
          <w:color w:val="000000"/>
          <w:lang w:eastAsia="ru-RU"/>
        </w:rPr>
        <w:t xml:space="preserve"> разъясняет, что в соответствии с законодательством учитываются 8 </w:t>
      </w:r>
      <w:proofErr w:type="spellStart"/>
      <w:r w:rsidRPr="004E6B77">
        <w:rPr>
          <w:rFonts w:ascii="inherit" w:eastAsia="Times New Roman" w:hAnsi="inherit" w:cs="Arial"/>
          <w:color w:val="000000"/>
          <w:lang w:eastAsia="ru-RU"/>
        </w:rPr>
        <w:t>нестраховых</w:t>
      </w:r>
      <w:proofErr w:type="spellEnd"/>
      <w:r w:rsidRPr="004E6B77">
        <w:rPr>
          <w:rFonts w:ascii="inherit" w:eastAsia="Times New Roman" w:hAnsi="inherit" w:cs="Arial"/>
          <w:color w:val="000000"/>
          <w:lang w:eastAsia="ru-RU"/>
        </w:rPr>
        <w:t xml:space="preserve"> периодов в том случае, если им предшествовали и (или) за ними следовали периоды работы:</w:t>
      </w:r>
    </w:p>
    <w:p w:rsidR="004E6B77" w:rsidRPr="004E6B77" w:rsidRDefault="004E6B77" w:rsidP="004E6B77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4E6B77">
        <w:rPr>
          <w:rFonts w:ascii="inherit" w:eastAsia="Times New Roman" w:hAnsi="inherit" w:cs="Arial"/>
          <w:i/>
          <w:iCs/>
          <w:color w:val="000000"/>
          <w:lang w:eastAsia="ru-RU"/>
        </w:rPr>
        <w:t>- Период прохождения воинской службы;</w:t>
      </w:r>
    </w:p>
    <w:p w:rsidR="004E6B77" w:rsidRPr="004E6B77" w:rsidRDefault="004E6B77" w:rsidP="004E6B77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4E6B77">
        <w:rPr>
          <w:rFonts w:ascii="inherit" w:eastAsia="Times New Roman" w:hAnsi="inherit" w:cs="Arial"/>
          <w:i/>
          <w:iCs/>
          <w:color w:val="000000"/>
          <w:lang w:eastAsia="ru-RU"/>
        </w:rPr>
        <w:t>- Период получения пособия по обязательному социальному страхованию в период временной нетрудоспособности;</w:t>
      </w:r>
    </w:p>
    <w:p w:rsidR="004E6B77" w:rsidRPr="004E6B77" w:rsidRDefault="004E6B77" w:rsidP="004E6B77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4E6B77">
        <w:rPr>
          <w:rFonts w:ascii="inherit" w:eastAsia="Times New Roman" w:hAnsi="inherit" w:cs="Arial"/>
          <w:i/>
          <w:iCs/>
          <w:color w:val="000000"/>
          <w:lang w:eastAsia="ru-RU"/>
        </w:rPr>
        <w:t>- Период ухода одного из родителей за каждым ребенком до достижения им возраста полутора лет, но не более шести лет в общей сложности;</w:t>
      </w:r>
    </w:p>
    <w:p w:rsidR="004E6B77" w:rsidRPr="004E6B77" w:rsidRDefault="004E6B77" w:rsidP="004E6B77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4E6B77">
        <w:rPr>
          <w:rFonts w:ascii="inherit" w:eastAsia="Times New Roman" w:hAnsi="inherit" w:cs="Arial"/>
          <w:i/>
          <w:iCs/>
          <w:color w:val="000000"/>
          <w:lang w:eastAsia="ru-RU"/>
        </w:rPr>
        <w:t>- Период получения пособия по безработице;</w:t>
      </w:r>
    </w:p>
    <w:p w:rsidR="004E6B77" w:rsidRPr="004E6B77" w:rsidRDefault="004E6B77" w:rsidP="004E6B77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4E6B77">
        <w:rPr>
          <w:rFonts w:ascii="inherit" w:eastAsia="Times New Roman" w:hAnsi="inherit" w:cs="Arial"/>
          <w:i/>
          <w:iCs/>
          <w:color w:val="000000"/>
          <w:lang w:eastAsia="ru-RU"/>
        </w:rPr>
        <w:t>- Период ухода трудоспособным гражданином за инвалидом 1 группы, ребенком-инвалидом или лицом, достигшим 80-летнего возраста;</w:t>
      </w:r>
    </w:p>
    <w:p w:rsidR="004E6B77" w:rsidRPr="004E6B77" w:rsidRDefault="004E6B77" w:rsidP="004E6B77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4E6B77">
        <w:rPr>
          <w:rFonts w:ascii="inherit" w:eastAsia="Times New Roman" w:hAnsi="inherit" w:cs="Arial"/>
          <w:i/>
          <w:iCs/>
          <w:color w:val="000000"/>
          <w:lang w:eastAsia="ru-RU"/>
        </w:rPr>
        <w:t>- Период содержания под стражей лиц, необоснованно привлеченных к уголовной ответственности, необоснованно репрессированных и впоследствии реабилитированных, и период отбывания наказания этими лицами в местах лишения свободы и ссылке;</w:t>
      </w:r>
    </w:p>
    <w:p w:rsidR="004E6B77" w:rsidRPr="004E6B77" w:rsidRDefault="004E6B77" w:rsidP="004E6B77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4E6B77">
        <w:rPr>
          <w:rFonts w:ascii="inherit" w:eastAsia="Times New Roman" w:hAnsi="inherit" w:cs="Arial"/>
          <w:i/>
          <w:iCs/>
          <w:color w:val="000000"/>
          <w:lang w:eastAsia="ru-RU"/>
        </w:rPr>
        <w:t>-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4E6B77" w:rsidRPr="004E6B77" w:rsidRDefault="004E6B77" w:rsidP="004E6B77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4E6B77">
        <w:rPr>
          <w:rFonts w:ascii="inherit" w:eastAsia="Times New Roman" w:hAnsi="inherit" w:cs="Arial"/>
          <w:i/>
          <w:iCs/>
          <w:color w:val="000000"/>
          <w:lang w:eastAsia="ru-RU"/>
        </w:rPr>
        <w:t>- Период проживания за границей супругов работников, направленных в дипломатические представительства и консульские учреждения Российской Федерации и др., но не более пяти лет в общей сложности.</w:t>
      </w:r>
    </w:p>
    <w:p w:rsidR="004E6B77" w:rsidRPr="004E6B77" w:rsidRDefault="004E6B77" w:rsidP="004E6B77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E6B77">
        <w:rPr>
          <w:rFonts w:ascii="inherit" w:eastAsia="Times New Roman" w:hAnsi="inherit" w:cs="Arial"/>
          <w:color w:val="000000"/>
          <w:lang w:eastAsia="ru-RU"/>
        </w:rPr>
        <w:t xml:space="preserve">Кроме этого за </w:t>
      </w:r>
      <w:proofErr w:type="spellStart"/>
      <w:r w:rsidRPr="004E6B77">
        <w:rPr>
          <w:rFonts w:ascii="inherit" w:eastAsia="Times New Roman" w:hAnsi="inherit" w:cs="Arial"/>
          <w:color w:val="000000"/>
          <w:lang w:eastAsia="ru-RU"/>
        </w:rPr>
        <w:t>нестраховые</w:t>
      </w:r>
      <w:proofErr w:type="spellEnd"/>
      <w:r w:rsidRPr="004E6B77">
        <w:rPr>
          <w:rFonts w:ascii="inherit" w:eastAsia="Times New Roman" w:hAnsi="inherit" w:cs="Arial"/>
          <w:color w:val="000000"/>
          <w:lang w:eastAsia="ru-RU"/>
        </w:rPr>
        <w:t xml:space="preserve"> периоды засчитываются соответствующие дополнительные баллы. Так за каждый год отпуска по уходу за ребенком начисляются: 1,8 балла – за первого ребенка, 3,6 балла – за второго ребенка, 5,4 балла – за третьего или четвертого ребенка. В случае</w:t>
      </w:r>
      <w:proofErr w:type="gramStart"/>
      <w:r w:rsidRPr="004E6B77">
        <w:rPr>
          <w:rFonts w:ascii="inherit" w:eastAsia="Times New Roman" w:hAnsi="inherit" w:cs="Arial"/>
          <w:color w:val="000000"/>
          <w:lang w:eastAsia="ru-RU"/>
        </w:rPr>
        <w:t>,</w:t>
      </w:r>
      <w:proofErr w:type="gramEnd"/>
      <w:r w:rsidRPr="004E6B77">
        <w:rPr>
          <w:rFonts w:ascii="inherit" w:eastAsia="Times New Roman" w:hAnsi="inherit" w:cs="Arial"/>
          <w:color w:val="000000"/>
          <w:lang w:eastAsia="ru-RU"/>
        </w:rPr>
        <w:t xml:space="preserve"> если периоды ухода за детьми совпадают по времени, коэффициенты суммируются.</w:t>
      </w:r>
    </w:p>
    <w:p w:rsidR="004E6B77" w:rsidRPr="004E6B77" w:rsidRDefault="004E6B77" w:rsidP="004E6B77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E6B77">
        <w:rPr>
          <w:rFonts w:ascii="inherit" w:eastAsia="Times New Roman" w:hAnsi="inherit" w:cs="Arial"/>
          <w:color w:val="000000"/>
          <w:lang w:eastAsia="ru-RU"/>
        </w:rPr>
        <w:t xml:space="preserve">Также 1,8 балла начисляются за каждый полный календарный год следующих </w:t>
      </w:r>
      <w:proofErr w:type="spellStart"/>
      <w:r w:rsidRPr="004E6B77">
        <w:rPr>
          <w:rFonts w:ascii="inherit" w:eastAsia="Times New Roman" w:hAnsi="inherit" w:cs="Arial"/>
          <w:color w:val="000000"/>
          <w:lang w:eastAsia="ru-RU"/>
        </w:rPr>
        <w:t>нестраховых</w:t>
      </w:r>
      <w:proofErr w:type="spellEnd"/>
      <w:r w:rsidRPr="004E6B77">
        <w:rPr>
          <w:rFonts w:ascii="inherit" w:eastAsia="Times New Roman" w:hAnsi="inherit" w:cs="Arial"/>
          <w:color w:val="000000"/>
          <w:lang w:eastAsia="ru-RU"/>
        </w:rPr>
        <w:t xml:space="preserve"> периодов: прохождение военной службы по призыву, уход трудоспособным гражданином за инвалидом 1 группы, ребенком-инвалидом или лицом, достигшим 80-летнего возраста, проживание супругов военнослужащих, а также проживание за границей супругов работников дипломатических представительств.</w:t>
      </w:r>
    </w:p>
    <w:p w:rsidR="004E6B77" w:rsidRPr="004E6B77" w:rsidRDefault="004E6B77" w:rsidP="004E6B77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E6B77">
        <w:rPr>
          <w:rFonts w:ascii="inherit" w:eastAsia="Times New Roman" w:hAnsi="inherit" w:cs="Arial"/>
          <w:color w:val="000000"/>
          <w:lang w:eastAsia="ru-RU"/>
        </w:rPr>
        <w:t xml:space="preserve">В случае если продолжительность какого-то из </w:t>
      </w:r>
      <w:proofErr w:type="spellStart"/>
      <w:r w:rsidRPr="004E6B77">
        <w:rPr>
          <w:rFonts w:ascii="inherit" w:eastAsia="Times New Roman" w:hAnsi="inherit" w:cs="Arial"/>
          <w:color w:val="000000"/>
          <w:lang w:eastAsia="ru-RU"/>
        </w:rPr>
        <w:t>нестраховых</w:t>
      </w:r>
      <w:proofErr w:type="spellEnd"/>
      <w:r w:rsidRPr="004E6B77">
        <w:rPr>
          <w:rFonts w:ascii="inherit" w:eastAsia="Times New Roman" w:hAnsi="inherit" w:cs="Arial"/>
          <w:color w:val="000000"/>
          <w:lang w:eastAsia="ru-RU"/>
        </w:rPr>
        <w:t xml:space="preserve"> периодов составляет </w:t>
      </w:r>
      <w:proofErr w:type="gramStart"/>
      <w:r w:rsidRPr="004E6B77">
        <w:rPr>
          <w:rFonts w:ascii="inherit" w:eastAsia="Times New Roman" w:hAnsi="inherit" w:cs="Arial"/>
          <w:color w:val="000000"/>
          <w:lang w:eastAsia="ru-RU"/>
        </w:rPr>
        <w:t>менее полного года</w:t>
      </w:r>
      <w:proofErr w:type="gramEnd"/>
      <w:r w:rsidRPr="004E6B77">
        <w:rPr>
          <w:rFonts w:ascii="inherit" w:eastAsia="Times New Roman" w:hAnsi="inherit" w:cs="Arial"/>
          <w:color w:val="000000"/>
          <w:lang w:eastAsia="ru-RU"/>
        </w:rPr>
        <w:t>, коэффициент определяется, исходя из фактической продолжительности периода. При этом один месяц составляет 1/12 часть коэффициента за полный календарный год, а один день – за 1/360 часть.</w:t>
      </w:r>
    </w:p>
    <w:p w:rsidR="004E6B77" w:rsidRPr="004E6B77" w:rsidRDefault="004E6B77" w:rsidP="004E6B77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4E6B77">
        <w:rPr>
          <w:rFonts w:ascii="inherit" w:eastAsia="Times New Roman" w:hAnsi="inherit" w:cs="Arial"/>
          <w:color w:val="000000"/>
          <w:lang w:eastAsia="ru-RU"/>
        </w:rPr>
        <w:t xml:space="preserve">Таким образом, при расчете страховой пенсии суммируются все годовые пенсионные баллы, в том числе и баллы за </w:t>
      </w:r>
      <w:proofErr w:type="spellStart"/>
      <w:r w:rsidRPr="004E6B77">
        <w:rPr>
          <w:rFonts w:ascii="inherit" w:eastAsia="Times New Roman" w:hAnsi="inherit" w:cs="Arial"/>
          <w:color w:val="000000"/>
          <w:lang w:eastAsia="ru-RU"/>
        </w:rPr>
        <w:t>нестраховые</w:t>
      </w:r>
      <w:proofErr w:type="spellEnd"/>
      <w:r w:rsidRPr="004E6B77">
        <w:rPr>
          <w:rFonts w:ascii="inherit" w:eastAsia="Times New Roman" w:hAnsi="inherit" w:cs="Arial"/>
          <w:color w:val="000000"/>
          <w:lang w:eastAsia="ru-RU"/>
        </w:rPr>
        <w:t xml:space="preserve"> периоды.</w:t>
      </w:r>
    </w:p>
    <w:p w:rsidR="006B4744" w:rsidRPr="004E6B77" w:rsidRDefault="006B4744" w:rsidP="004E6B77"/>
    <w:sectPr w:rsidR="006B4744" w:rsidRPr="004E6B77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9E75F6"/>
    <w:multiLevelType w:val="multilevel"/>
    <w:tmpl w:val="27C8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40439C"/>
    <w:rsid w:val="004E6B77"/>
    <w:rsid w:val="006113ED"/>
    <w:rsid w:val="00615F63"/>
    <w:rsid w:val="006B4744"/>
    <w:rsid w:val="00C3148F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4043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6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3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1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0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4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63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4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2016-09-21T16:51:00Z</dcterms:created>
  <dcterms:modified xsi:type="dcterms:W3CDTF">2016-09-21T16:51:00Z</dcterms:modified>
</cp:coreProperties>
</file>