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C24" w:rsidRPr="00DE3C24" w:rsidRDefault="00DE3C24" w:rsidP="00DE3C24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DE3C24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Когда ИП могут не платить взносы...</w:t>
      </w:r>
    </w:p>
    <w:p w:rsidR="00DE3C24" w:rsidRPr="00DE3C24" w:rsidRDefault="00DE3C24" w:rsidP="00DE3C24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     За какие периоды индивидуальные предприниматели могут не платить взносы в Пенсионный фонд?</w:t>
      </w:r>
    </w:p>
    <w:p w:rsidR="00DE3C24" w:rsidRPr="00DE3C24" w:rsidRDefault="00DE3C24" w:rsidP="00DE3C24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>Начиная с 2014 года, индивидуальные предприниматели, адвокаты, нотариусы и другие физические лица уплачивают взносы на обязательное пенсионное страхование дифференцированно, в зависимости от дохода, полученного от предпринимательской деятельности. Но существует ряд временных периодов, когда данная категория плательщиков освобождается от уплаты страховых взносов на обязательное пенсионное и медицинское страхование.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К таким периодам, прежде всего, относятся: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- период прохождения военной службы по призыву;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- период ухода за каждым ребенком до достижения им возраста полутора лет, но не более 6 лет в общей сложности;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- период ухода, который трудоспособное лицо осуществляет за инвалидом I группы, ребенком-инвалидом или лицом, достигшим возраста 80 лет;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- период проживания супругов военнослужащих, проходящих военную службу по контракту, вместе со своими супругами в местностях, где они не могли трудиться в связи с отсутствием возможности трудоустройства, но не более 5 лет в общей сложности;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DE3C24">
        <w:rPr>
          <w:rFonts w:ascii="inherit" w:eastAsia="Times New Roman" w:hAnsi="inherit" w:cs="Arial"/>
          <w:color w:val="000000"/>
          <w:lang w:eastAsia="ru-RU"/>
        </w:rPr>
        <w:t>- 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за границей и</w:t>
      </w:r>
      <w:proofErr w:type="gram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международные организации, перечень которых утверждается Правительством Российской Федерации, но не более 5 лет в общей сложности, в течение которых ими не осуществлялась соответствующая деятельность, при условии представления документов, подтверждающих отсутствие деятельности в указанные периоды.</w:t>
      </w:r>
    </w:p>
    <w:p w:rsidR="00DE3C24" w:rsidRPr="00DE3C24" w:rsidRDefault="00DE3C24" w:rsidP="00DE3C24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> </w:t>
      </w:r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 xml:space="preserve">Во всех остальных случаях </w:t>
      </w:r>
      <w:proofErr w:type="spellStart"/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>самозанятое</w:t>
      </w:r>
      <w:proofErr w:type="spellEnd"/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 xml:space="preserve"> население уплачивает страховые взносы в ПФР и ФФОМС в строго фиксированных </w:t>
      </w:r>
      <w:proofErr w:type="spellStart"/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>размерах</w:t>
      </w:r>
      <w:proofErr w:type="gramStart"/>
      <w:r w:rsidRPr="00DE3C24">
        <w:rPr>
          <w:rFonts w:ascii="inherit" w:eastAsia="Times New Roman" w:hAnsi="inherit" w:cs="Arial"/>
          <w:b/>
          <w:bCs/>
          <w:color w:val="000000"/>
          <w:lang w:eastAsia="ru-RU"/>
        </w:rPr>
        <w:t>.</w:t>
      </w:r>
      <w:r w:rsidRPr="00DE3C24">
        <w:rPr>
          <w:rFonts w:ascii="inherit" w:eastAsia="Times New Roman" w:hAnsi="inherit" w:cs="Arial"/>
          <w:color w:val="000000"/>
          <w:lang w:eastAsia="ru-RU"/>
        </w:rPr>
        <w:t>П</w:t>
      </w:r>
      <w:proofErr w:type="gramEnd"/>
      <w:r w:rsidRPr="00DE3C24">
        <w:rPr>
          <w:rFonts w:ascii="inherit" w:eastAsia="Times New Roman" w:hAnsi="inherit" w:cs="Arial"/>
          <w:color w:val="000000"/>
          <w:lang w:eastAsia="ru-RU"/>
        </w:rPr>
        <w:t>латежи</w:t>
      </w:r>
      <w:proofErr w:type="spell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рассчитываются, исходя из суммы в 1 МРОТ, а все предприниматели делятся на две категории – с годовым доходом до 300 тыс. рублей и больше него. Годовой платеж в ПФР должен быть уплачен до 31 декабря. </w:t>
      </w:r>
      <w:proofErr w:type="spellStart"/>
      <w:r w:rsidRPr="00DE3C24">
        <w:rPr>
          <w:rFonts w:ascii="inherit" w:eastAsia="Times New Roman" w:hAnsi="inherit" w:cs="Arial"/>
          <w:color w:val="000000"/>
          <w:lang w:eastAsia="ru-RU"/>
        </w:rPr>
        <w:t>Самозанятое</w:t>
      </w:r>
      <w:proofErr w:type="spell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население «побогаче» вносит ту же сумму и в те же сроки, плюс 1 % с дохода, превышающего 300 тыс. руб. до 1 апреля следующего за </w:t>
      </w:r>
      <w:proofErr w:type="gramStart"/>
      <w:r w:rsidRPr="00DE3C24">
        <w:rPr>
          <w:rFonts w:ascii="inherit" w:eastAsia="Times New Roman" w:hAnsi="inherit" w:cs="Arial"/>
          <w:color w:val="000000"/>
          <w:lang w:eastAsia="ru-RU"/>
        </w:rPr>
        <w:t>расчетным</w:t>
      </w:r>
      <w:proofErr w:type="gram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года.</w:t>
      </w:r>
    </w:p>
    <w:p w:rsidR="00DE3C24" w:rsidRPr="00DE3C24" w:rsidRDefault="00DE3C24" w:rsidP="00DE3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DE3C24">
        <w:rPr>
          <w:rFonts w:ascii="inherit" w:eastAsia="Times New Roman" w:hAnsi="inherit" w:cs="Arial"/>
          <w:color w:val="000000"/>
          <w:lang w:eastAsia="ru-RU"/>
        </w:rPr>
        <w:t xml:space="preserve">В 2016 году общий фиксированный страховой взнос для </w:t>
      </w:r>
      <w:proofErr w:type="spellStart"/>
      <w:r w:rsidRPr="00DE3C24">
        <w:rPr>
          <w:rFonts w:ascii="inherit" w:eastAsia="Times New Roman" w:hAnsi="inherit" w:cs="Arial"/>
          <w:color w:val="000000"/>
          <w:lang w:eastAsia="ru-RU"/>
        </w:rPr>
        <w:t>самозанятого</w:t>
      </w:r>
      <w:proofErr w:type="spell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населения увеличился до   23 153,33 руб., из них:- 19 356,48 руб. - в Пенсионный фонд;</w:t>
      </w:r>
    </w:p>
    <w:p w:rsidR="006B4744" w:rsidRPr="00DE3C24" w:rsidRDefault="00DE3C24" w:rsidP="000D5F19">
      <w:pPr>
        <w:spacing w:after="240" w:line="300" w:lineRule="atLeast"/>
        <w:textAlignment w:val="baseline"/>
      </w:pPr>
      <w:r w:rsidRPr="00DE3C24">
        <w:rPr>
          <w:rFonts w:ascii="inherit" w:eastAsia="Times New Roman" w:hAnsi="inherit" w:cs="Arial"/>
          <w:color w:val="000000"/>
          <w:lang w:eastAsia="ru-RU"/>
        </w:rPr>
        <w:t>- 3796,85 руб. - в Фонд обязательного медицинского страхования.</w:t>
      </w:r>
      <w:r w:rsidR="000D5F19">
        <w:rPr>
          <w:rFonts w:ascii="inherit" w:eastAsia="Times New Roman" w:hAnsi="inherit" w:cs="Arial"/>
          <w:color w:val="000000"/>
          <w:lang w:eastAsia="ru-RU"/>
        </w:rPr>
        <w:t xml:space="preserve"> </w:t>
      </w:r>
      <w:r w:rsidRPr="00DE3C24">
        <w:rPr>
          <w:rFonts w:ascii="inherit" w:eastAsia="Times New Roman" w:hAnsi="inherit" w:cs="Arial"/>
          <w:color w:val="000000"/>
          <w:lang w:eastAsia="ru-RU"/>
        </w:rPr>
        <w:t xml:space="preserve">С 1 января 2017 года </w:t>
      </w:r>
      <w:proofErr w:type="gramStart"/>
      <w:r w:rsidRPr="00DE3C24">
        <w:rPr>
          <w:rFonts w:ascii="inherit" w:eastAsia="Times New Roman" w:hAnsi="inherit" w:cs="Arial"/>
          <w:color w:val="000000"/>
          <w:lang w:eastAsia="ru-RU"/>
        </w:rPr>
        <w:t>контроль за</w:t>
      </w:r>
      <w:proofErr w:type="gramEnd"/>
      <w:r w:rsidRPr="00DE3C24">
        <w:rPr>
          <w:rFonts w:ascii="inherit" w:eastAsia="Times New Roman" w:hAnsi="inherit" w:cs="Arial"/>
          <w:color w:val="000000"/>
          <w:lang w:eastAsia="ru-RU"/>
        </w:rPr>
        <w:t xml:space="preserve"> уплатой страховых взносов будет осуществлять Федеральная налоговая служба.</w:t>
      </w:r>
    </w:p>
    <w:sectPr w:rsidR="006B4744" w:rsidRPr="00DE3C24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E75F6"/>
    <w:multiLevelType w:val="multilevel"/>
    <w:tmpl w:val="27C8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0D5F19"/>
    <w:rsid w:val="0040439C"/>
    <w:rsid w:val="004E6B77"/>
    <w:rsid w:val="006113ED"/>
    <w:rsid w:val="00615F63"/>
    <w:rsid w:val="006B4744"/>
    <w:rsid w:val="00C3148F"/>
    <w:rsid w:val="00D367F9"/>
    <w:rsid w:val="00DE3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4043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5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6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3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4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3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2016-09-21T16:55:00Z</dcterms:created>
  <dcterms:modified xsi:type="dcterms:W3CDTF">2016-09-21T16:55:00Z</dcterms:modified>
</cp:coreProperties>
</file>