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CC" w:rsidRDefault="00055ECC" w:rsidP="00055ECC">
      <w:pPr>
        <w:pStyle w:val="1"/>
        <w:spacing w:before="0" w:beforeAutospacing="0" w:after="192" w:afterAutospacing="0" w:line="288" w:lineRule="atLeast"/>
        <w:textAlignment w:val="baseline"/>
        <w:rPr>
          <w:rFonts w:ascii="inherit" w:hAnsi="inherit" w:cs="Arial"/>
          <w:color w:val="000000"/>
          <w:sz w:val="35"/>
          <w:szCs w:val="35"/>
        </w:rPr>
      </w:pPr>
      <w:r>
        <w:rPr>
          <w:rFonts w:ascii="inherit" w:hAnsi="inherit" w:cs="Arial"/>
          <w:color w:val="000000"/>
          <w:sz w:val="35"/>
          <w:szCs w:val="35"/>
        </w:rPr>
        <w:t>Получить пенсионные накопления можно через сайт ПФР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На сайте ПФР запущены электронные сервисы для получения пенсионных накоплений при выходе на пенсию. Дистанционное назначение выплаты доступно всем гражданам, формирующим свои накопления в ПФР.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Чтобы подать соответствующее заявление, необходимо зайти в «Личный кабинет гражданина» и заполнить предлагаемые разделы. При этом гражданин должен быть зарегистрирован на Портале государственных услуг.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Напомним, средства пенсионных накоплений можно получить в виде: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  <w:bdr w:val="none" w:sz="0" w:space="0" w:color="auto" w:frame="1"/>
        </w:rPr>
        <w:t>- единовременной выплаты — выплачивается сразу одной суммой, если</w:t>
      </w:r>
      <w:r>
        <w:rPr>
          <w:rStyle w:val="apple-converted-space"/>
          <w:rFonts w:ascii="inherit" w:hAnsi="inherit" w:cs="Arial"/>
          <w:color w:val="000000"/>
          <w:sz w:val="22"/>
          <w:szCs w:val="22"/>
          <w:bdr w:val="none" w:sz="0" w:space="0" w:color="auto" w:frame="1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>пенсионные накопления гражданина составляют 5 и менее процентов по отношению к общему размеру его пенсии;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- срочной выплаты — продолжительность такой выплаты определяет сам пенсионер, но не менее 10 лет.</w:t>
      </w:r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Style w:val="a3"/>
          <w:rFonts w:ascii="inherit" w:hAnsi="inherit" w:cs="Arial"/>
          <w:b w:val="0"/>
          <w:bCs w:val="0"/>
          <w:color w:val="000000"/>
          <w:sz w:val="22"/>
          <w:szCs w:val="22"/>
          <w:bdr w:val="none" w:sz="0" w:space="0" w:color="auto" w:frame="1"/>
        </w:rPr>
        <w:t>Срочная</w:t>
      </w:r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Style w:val="a3"/>
          <w:rFonts w:ascii="inherit" w:hAnsi="inherit" w:cs="Arial"/>
          <w:b w:val="0"/>
          <w:bCs w:val="0"/>
          <w:color w:val="000000"/>
          <w:sz w:val="22"/>
          <w:szCs w:val="22"/>
          <w:bdr w:val="none" w:sz="0" w:space="0" w:color="auto" w:frame="1"/>
        </w:rPr>
        <w:t>выплата</w:t>
      </w:r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 xml:space="preserve">может включать в себя только средства Программы государственного </w:t>
      </w:r>
      <w:proofErr w:type="spellStart"/>
      <w:r>
        <w:rPr>
          <w:rFonts w:ascii="inherit" w:hAnsi="inherit" w:cs="Arial"/>
          <w:color w:val="000000"/>
          <w:sz w:val="22"/>
          <w:szCs w:val="22"/>
        </w:rPr>
        <w:t>софинансирования</w:t>
      </w:r>
      <w:proofErr w:type="spellEnd"/>
      <w:r>
        <w:rPr>
          <w:rFonts w:ascii="inherit" w:hAnsi="inherit" w:cs="Arial"/>
          <w:color w:val="000000"/>
          <w:sz w:val="22"/>
          <w:szCs w:val="22"/>
        </w:rPr>
        <w:t xml:space="preserve"> или материнского капитала, если он был направлен на формирование пенсии;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- накопительной пенсии — выплата осуществляется ежемесячно и пожизненно.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Отныне заявления на все виды получения пенсионных накоплений можно подать в электронном виде через сайт ПФР.</w:t>
      </w:r>
    </w:p>
    <w:p w:rsidR="00055ECC" w:rsidRDefault="00055ECC" w:rsidP="00055ECC">
      <w:pPr>
        <w:pStyle w:val="western"/>
        <w:spacing w:before="0" w:beforeAutospacing="0" w:after="0" w:afterAutospacing="0" w:line="300" w:lineRule="atLeast"/>
        <w:ind w:firstLine="567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Если гражданин формирует свои накопления через негосударственный пенсионный фонд, то и обращаться за выплатой нужно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в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 соответствующий НПФ.</w:t>
      </w:r>
    </w:p>
    <w:p w:rsidR="006B4744" w:rsidRDefault="006B4744"/>
    <w:sectPr w:rsidR="006B4744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55ECC"/>
    <w:rsid w:val="006B4744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1084</Characters>
  <Application>Microsoft Office Word</Application>
  <DocSecurity>0</DocSecurity>
  <Lines>9</Lines>
  <Paragraphs>2</Paragraphs>
  <ScaleCrop>false</ScaleCrop>
  <Company>Microsoft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2016-09-21T16:26:00Z</dcterms:created>
  <dcterms:modified xsi:type="dcterms:W3CDTF">2016-09-21T16:26:00Z</dcterms:modified>
</cp:coreProperties>
</file>